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Style w:val="8"/>
          <w:rFonts w:hint="eastAsia" w:ascii="微软雅黑" w:hAnsi="微软雅黑" w:eastAsia="微软雅黑" w:cs="微软雅黑"/>
          <w:i w:val="0"/>
          <w:caps w:val="0"/>
          <w:color w:val="333333"/>
          <w:spacing w:val="8"/>
          <w:kern w:val="0"/>
          <w:sz w:val="22"/>
          <w:szCs w:val="22"/>
          <w:shd w:val="clear" w:fill="FFFFFF"/>
          <w:lang w:val="en-US" w:eastAsia="zh-CN" w:bidi="ar"/>
        </w:rPr>
      </w:pPr>
      <w:r>
        <w:rPr>
          <w:rFonts w:hint="eastAsia" w:ascii="微软雅黑" w:hAnsi="微软雅黑" w:eastAsia="微软雅黑" w:cs="微软雅黑"/>
          <w:i w:val="0"/>
          <w:caps w:val="0"/>
          <w:color w:val="333333"/>
          <w:spacing w:val="8"/>
          <w:sz w:val="33"/>
          <w:szCs w:val="33"/>
          <w:shd w:val="clear" w:fill="FFFFFF"/>
        </w:rPr>
        <w:t xml:space="preserve"> </w:t>
      </w:r>
      <w:r>
        <w:rPr>
          <w:rFonts w:hint="eastAsia" w:ascii="微软雅黑" w:hAnsi="微软雅黑" w:eastAsia="微软雅黑" w:cs="微软雅黑"/>
          <w:i w:val="0"/>
          <w:caps w:val="0"/>
          <w:color w:val="333333"/>
          <w:spacing w:val="8"/>
          <w:sz w:val="33"/>
          <w:szCs w:val="33"/>
          <w:u w:val="single"/>
          <w:shd w:val="clear" w:fill="FFFFFF"/>
        </w:rPr>
        <w:t>莱博韬睿手把手教你申请实验室认可</w:t>
      </w:r>
      <w:r>
        <w:rPr>
          <w:rStyle w:val="8"/>
          <w:rFonts w:hint="eastAsia" w:ascii="微软雅黑" w:hAnsi="微软雅黑" w:eastAsia="微软雅黑" w:cs="微软雅黑"/>
          <w:i w:val="0"/>
          <w:caps w:val="0"/>
          <w:color w:val="333333"/>
          <w:spacing w:val="8"/>
          <w:kern w:val="0"/>
          <w:sz w:val="22"/>
          <w:szCs w:val="22"/>
          <w:shd w:val="clear" w:fill="FFFFFF"/>
          <w:lang w:val="en-US" w:eastAsia="zh-CN" w:bidi="ar"/>
        </w:rPr>
        <w:t>3月18日</w:t>
      </w:r>
    </w:p>
    <w:p>
      <w:pPr>
        <w:rPr>
          <w:rFonts w:hint="eastAsia"/>
          <w:lang w:val="en-US" w:eastAsia="zh-CN"/>
        </w:rPr>
      </w:pPr>
    </w:p>
    <w:p>
      <w:pPr>
        <w:ind w:firstLine="420" w:firstLineChars="200"/>
        <w:rPr>
          <w:rFonts w:hint="eastAsia" w:ascii="微软雅黑" w:hAnsi="微软雅黑" w:eastAsia="微软雅黑" w:cs="微软雅黑"/>
          <w:b/>
          <w:i w:val="0"/>
          <w:caps w:val="0"/>
          <w:color w:val="222222"/>
          <w:spacing w:val="0"/>
          <w:kern w:val="0"/>
          <w:sz w:val="21"/>
          <w:szCs w:val="21"/>
          <w:shd w:val="clear" w:color="auto" w:fill="FFFFFF"/>
          <w:lang w:val="en-US" w:eastAsia="zh-CN" w:bidi="ar"/>
        </w:rPr>
      </w:pPr>
      <w:r>
        <w:rPr>
          <w:rFonts w:hint="eastAsia" w:ascii="微软雅黑" w:hAnsi="微软雅黑" w:eastAsia="微软雅黑" w:cs="微软雅黑"/>
          <w:b/>
          <w:i w:val="0"/>
          <w:caps w:val="0"/>
          <w:color w:val="222222"/>
          <w:spacing w:val="0"/>
          <w:kern w:val="0"/>
          <w:sz w:val="21"/>
          <w:szCs w:val="21"/>
          <w:shd w:val="clear" w:color="auto" w:fill="FFFFFF"/>
          <w:lang w:val="en-US" w:eastAsia="zh-CN" w:bidi="ar"/>
        </w:rPr>
        <w:t>常常有人咨询，问该如何申请实验室认可呢？近日，莱博韬睿整理发布申请实验室认可相关内容，从申请账号开始，教你申请实验室认可。</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eastAsiaTheme="minorEastAsia"/>
          <w:sz w:val="0"/>
          <w:szCs w:val="0"/>
          <w:lang w:eastAsia="zh-CN"/>
        </w:rPr>
      </w:pPr>
      <w:r>
        <w:rPr>
          <w:rFonts w:hint="eastAsia" w:eastAsiaTheme="minorEastAsia"/>
          <w:sz w:val="0"/>
          <w:szCs w:val="0"/>
          <w:lang w:eastAsia="zh-CN"/>
        </w:rPr>
        <w:drawing>
          <wp:inline distT="0" distB="0" distL="114300" distR="114300">
            <wp:extent cx="824230" cy="1099820"/>
            <wp:effectExtent l="0" t="0" r="13970" b="5080"/>
            <wp:docPr id="22" name="图片 22" descr="莱博韬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莱博韬睿logo"/>
                    <pic:cNvPicPr>
                      <a:picLocks noChangeAspect="1"/>
                    </pic:cNvPicPr>
                  </pic:nvPicPr>
                  <pic:blipFill>
                    <a:blip r:embed="rId4"/>
                    <a:stretch>
                      <a:fillRect/>
                    </a:stretch>
                  </pic:blipFill>
                  <pic:spPr>
                    <a:xfrm>
                      <a:off x="0" y="0"/>
                      <a:ext cx="824230" cy="1099820"/>
                    </a:xfrm>
                    <a:prstGeom prst="rect">
                      <a:avLst/>
                    </a:prstGeom>
                  </pic:spPr>
                </pic:pic>
              </a:graphicData>
            </a:graphic>
          </wp:inline>
        </w:drawing>
      </w:r>
      <w:r>
        <w:rPr>
          <w:rFonts w:hint="eastAsia" w:ascii="微软雅黑" w:hAnsi="微软雅黑" w:eastAsia="微软雅黑" w:cs="微软雅黑"/>
          <w:i w:val="0"/>
          <w:caps w:val="0"/>
          <w:color w:val="333333"/>
          <w:spacing w:val="8"/>
          <w:kern w:val="0"/>
          <w:sz w:val="0"/>
          <w:szCs w:val="0"/>
          <w:shd w:val="clear" w:fill="FFFFFF"/>
          <w:lang w:val="en-US" w:eastAsia="zh-CN" w:bidi="ar"/>
        </w:rPr>
        <w:t xml:space="preserve">      </w:t>
      </w:r>
      <w:r>
        <w:rPr>
          <w:rFonts w:ascii="微软雅黑" w:hAnsi="微软雅黑" w:eastAsia="微软雅黑" w:cs="微软雅黑"/>
          <w:i w:val="0"/>
          <w:caps w:val="0"/>
          <w:color w:val="222222"/>
          <w:spacing w:val="0"/>
          <w:sz w:val="21"/>
          <w:szCs w:val="21"/>
          <w:shd w:val="clear" w:color="auto" w:fill="FFFFFF"/>
        </w:rPr>
        <w:t>莱博韬睿（深圳）管理咨询有限公司</w:t>
      </w:r>
      <w:r>
        <w:rPr>
          <w:rFonts w:hint="eastAsia" w:ascii="微软雅黑" w:hAnsi="微软雅黑" w:eastAsia="微软雅黑" w:cs="微软雅黑"/>
          <w:i w:val="0"/>
          <w:caps w:val="0"/>
          <w:color w:val="222222"/>
          <w:spacing w:val="0"/>
          <w:sz w:val="21"/>
          <w:szCs w:val="21"/>
          <w:shd w:val="clear" w:color="auto" w:fill="FFFFFF"/>
          <w:lang w:eastAsia="zh-CN"/>
        </w:rPr>
        <w:t>（以下简称</w:t>
      </w:r>
      <w:r>
        <w:rPr>
          <w:rFonts w:ascii="微软雅黑" w:hAnsi="微软雅黑" w:eastAsia="微软雅黑" w:cs="微软雅黑"/>
          <w:i w:val="0"/>
          <w:caps w:val="0"/>
          <w:color w:val="222222"/>
          <w:spacing w:val="0"/>
          <w:sz w:val="21"/>
          <w:szCs w:val="21"/>
          <w:shd w:val="clear" w:color="auto" w:fill="FFFFFF"/>
        </w:rPr>
        <w:t>莱博韬睿</w:t>
      </w:r>
      <w:r>
        <w:rPr>
          <w:rFonts w:hint="eastAsia" w:ascii="微软雅黑" w:hAnsi="微软雅黑" w:eastAsia="微软雅黑" w:cs="微软雅黑"/>
          <w:i w:val="0"/>
          <w:caps w:val="0"/>
          <w:color w:val="222222"/>
          <w:spacing w:val="0"/>
          <w:sz w:val="21"/>
          <w:szCs w:val="21"/>
          <w:shd w:val="clear" w:color="auto" w:fill="FFFFFF"/>
          <w:lang w:eastAsia="zh-CN"/>
        </w:rPr>
        <w:t>，网址</w:t>
      </w:r>
      <w:r>
        <w:rPr>
          <w:rFonts w:ascii="微软雅黑" w:hAnsi="微软雅黑" w:eastAsia="微软雅黑" w:cs="微软雅黑"/>
          <w:i w:val="0"/>
          <w:caps w:val="0"/>
          <w:color w:val="222222"/>
          <w:spacing w:val="0"/>
          <w:sz w:val="21"/>
          <w:szCs w:val="21"/>
          <w:shd w:val="clear" w:color="auto" w:fill="FFFFFF"/>
        </w:rPr>
        <w:t>http://www.laboratorysz.com</w:t>
      </w:r>
      <w:r>
        <w:rPr>
          <w:rFonts w:hint="eastAsia" w:ascii="微软雅黑" w:hAnsi="微软雅黑" w:eastAsia="微软雅黑" w:cs="微软雅黑"/>
          <w:i w:val="0"/>
          <w:caps w:val="0"/>
          <w:color w:val="222222"/>
          <w:spacing w:val="0"/>
          <w:sz w:val="21"/>
          <w:szCs w:val="21"/>
          <w:shd w:val="clear" w:color="auto" w:fill="FFFFFF"/>
          <w:lang w:eastAsia="zh-CN"/>
        </w:rPr>
        <w:t>）</w:t>
      </w:r>
      <w:r>
        <w:rPr>
          <w:rFonts w:ascii="微软雅黑" w:hAnsi="微软雅黑" w:eastAsia="微软雅黑" w:cs="微软雅黑"/>
          <w:i w:val="0"/>
          <w:caps w:val="0"/>
          <w:color w:val="222222"/>
          <w:spacing w:val="0"/>
          <w:sz w:val="21"/>
          <w:szCs w:val="21"/>
          <w:shd w:val="clear" w:color="auto" w:fill="FFFFFF"/>
        </w:rPr>
        <w:t>专注检验检测机构资质认定（中国计量认证CMA）和实验室认可（CNAS认可）咨询。</w:t>
      </w:r>
      <w:r>
        <w:rPr>
          <w:rFonts w:hint="eastAsia" w:ascii="微软雅黑" w:hAnsi="微软雅黑" w:eastAsia="微软雅黑" w:cs="微软雅黑"/>
          <w:i w:val="0"/>
          <w:caps w:val="0"/>
          <w:color w:val="222222"/>
          <w:spacing w:val="0"/>
          <w:sz w:val="21"/>
          <w:szCs w:val="21"/>
          <w:shd w:val="clear" w:color="auto" w:fill="FFFFFF"/>
          <w:lang w:eastAsia="zh-CN"/>
        </w:rPr>
        <w:t>让资质认定 和实验室认可不再难！</w:t>
      </w:r>
      <w:r>
        <w:rPr>
          <w:rFonts w:hint="eastAsia" w:ascii="微软雅黑" w:hAnsi="微软雅黑" w:eastAsia="微软雅黑" w:cs="微软雅黑"/>
          <w:i w:val="0"/>
          <w:caps w:val="0"/>
          <w:color w:val="222222"/>
          <w:spacing w:val="0"/>
          <w:sz w:val="21"/>
          <w:szCs w:val="21"/>
          <w:shd w:val="clear" w:color="auto" w:fill="FFFFFF"/>
        </w:rPr>
        <w:t>手机13530887815，微信：sztjxi，QQ：819274325</w:t>
      </w:r>
      <w:r>
        <w:rPr>
          <w:rFonts w:hint="eastAsia" w:ascii="微软雅黑" w:hAnsi="微软雅黑" w:eastAsia="微软雅黑" w:cs="微软雅黑"/>
          <w:i w:val="0"/>
          <w:caps w:val="0"/>
          <w:color w:val="222222"/>
          <w:spacing w:val="0"/>
          <w:sz w:val="21"/>
          <w:szCs w:val="21"/>
          <w:shd w:val="clear" w:color="auto" w:fill="FFFFFF"/>
          <w:lang w:eastAsia="zh-CN"/>
        </w:rPr>
        <w:t>，我们竭诚为您服务。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both"/>
        <w:rPr>
          <w:spacing w:val="23"/>
          <w:sz w:val="19"/>
          <w:szCs w:val="19"/>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both"/>
        <w:rPr>
          <w:spacing w:val="23"/>
          <w:sz w:val="19"/>
          <w:szCs w:val="19"/>
        </w:rPr>
      </w:pPr>
      <w:r>
        <w:rPr>
          <w:rStyle w:val="7"/>
          <w:rFonts w:hint="eastAsia" w:ascii="微软雅黑" w:hAnsi="微软雅黑" w:eastAsia="微软雅黑" w:cs="微软雅黑"/>
          <w:i w:val="0"/>
          <w:caps w:val="0"/>
          <w:color w:val="333333"/>
          <w:spacing w:val="23"/>
          <w:sz w:val="24"/>
          <w:szCs w:val="24"/>
          <w:shd w:val="clear" w:fill="FFFFFF"/>
        </w:rPr>
        <w:t>该如何申请实验室认可呢？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both"/>
        <w:rPr>
          <w:spacing w:val="23"/>
          <w:sz w:val="19"/>
          <w:szCs w:val="19"/>
        </w:rPr>
      </w:pPr>
    </w:p>
    <w:p>
      <w:pPr>
        <w:keepNext w:val="0"/>
        <w:keepLines w:val="0"/>
        <w:widowControl/>
        <w:suppressLineNumbers w:val="0"/>
        <w:spacing w:before="0" w:beforeAutospacing="0" w:after="0" w:afterAutospacing="0"/>
        <w:ind w:left="0" w:right="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282828"/>
          <w:spacing w:val="23"/>
          <w:sz w:val="22"/>
          <w:szCs w:val="22"/>
        </w:rPr>
      </w:pPr>
      <w:r>
        <w:rPr>
          <w:rStyle w:val="7"/>
          <w:rFonts w:hint="eastAsia" w:ascii="微软雅黑" w:hAnsi="微软雅黑" w:eastAsia="微软雅黑" w:cs="微软雅黑"/>
          <w:i w:val="0"/>
          <w:caps w:val="0"/>
          <w:color w:val="282828"/>
          <w:spacing w:val="23"/>
          <w:sz w:val="24"/>
          <w:szCs w:val="24"/>
          <w:shd w:val="clear" w:fill="FFFFFF"/>
        </w:rPr>
        <w:t>第一步，先申请一个账号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firstLine="420"/>
        <w:jc w:val="both"/>
        <w:rPr>
          <w:b/>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i w:val="0"/>
          <w:caps w:val="0"/>
          <w:color w:val="606060"/>
          <w:spacing w:val="8"/>
          <w:sz w:val="24"/>
          <w:szCs w:val="24"/>
          <w:shd w:val="clear" w:fill="FFFFFF"/>
        </w:rPr>
        <w:t>(一) 未获认可机构账号获取方式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a) 登录CNAS网站：</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begin"/>
      </w:r>
      <w:r>
        <w:rPr>
          <w:rFonts w:hint="eastAsia" w:ascii="微软雅黑" w:hAnsi="微软雅黑" w:eastAsia="微软雅黑" w:cs="微软雅黑"/>
          <w:i w:val="0"/>
          <w:caps w:val="0"/>
          <w:spacing w:val="8"/>
          <w:kern w:val="0"/>
          <w:sz w:val="24"/>
          <w:szCs w:val="24"/>
          <w:u w:val="none"/>
          <w:shd w:val="clear" w:fill="FFFFFF"/>
          <w:lang w:val="en-US" w:eastAsia="zh-CN" w:bidi="ar"/>
        </w:rPr>
        <w:instrText xml:space="preserve"> HYPERLINK "http://www.cnas.org.cn,/" </w:instrTex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4"/>
          <w:szCs w:val="24"/>
          <w:u w:val="none"/>
          <w:shd w:val="clear" w:fill="FFFFFF"/>
        </w:rPr>
        <w:t>www.cnas.org.cn，“首页—在线服务—实验室/</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end"/>
      </w:r>
      <w:r>
        <w:rPr>
          <w:rFonts w:hint="eastAsia" w:ascii="微软雅黑" w:hAnsi="微软雅黑" w:eastAsia="微软雅黑" w:cs="微软雅黑"/>
          <w:i w:val="0"/>
          <w:caps w:val="0"/>
          <w:color w:val="606060"/>
          <w:spacing w:val="8"/>
          <w:kern w:val="0"/>
          <w:sz w:val="24"/>
          <w:szCs w:val="24"/>
          <w:shd w:val="clear" w:fill="FFFFFF"/>
          <w:lang w:val="en-US" w:eastAsia="zh-CN" w:bidi="ar"/>
        </w:rPr>
        <w:t>检验机构认可业务在线申请—进入系统”，打开系统登录页面。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4588510" cy="2522220"/>
            <wp:effectExtent l="0" t="0" r="2540" b="1143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6"/>
                    <a:stretch>
                      <a:fillRect/>
                    </a:stretch>
                  </pic:blipFill>
                  <pic:spPr>
                    <a:xfrm>
                      <a:off x="0" y="0"/>
                      <a:ext cx="4588510" cy="252222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b) 点击登录页面下方的“新机构用户注册”链接，进行预申请操作。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5882640" cy="2757805"/>
            <wp:effectExtent l="0" t="0" r="3810" b="444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7"/>
                    <a:stretch>
                      <a:fillRect/>
                    </a:stretch>
                  </pic:blipFill>
                  <pic:spPr>
                    <a:xfrm>
                      <a:off x="0" y="0"/>
                      <a:ext cx="5882640" cy="275780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c) 预申请页面的上方是注意事项和预申请操作步骤，操作前应仔细阅读。下面是需要机构用户输入的信息，包括联系人信息、申请主体信息和预申请业务信息。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pPr>
    </w:p>
    <w:p>
      <w:pPr>
        <w:keepNext w:val="0"/>
        <w:keepLines w:val="0"/>
        <w:widowControl/>
        <w:suppressLineNumbers w:val="0"/>
        <w:spacing w:before="0" w:beforeAutospacing="0" w:after="0" w:afterAutospacing="0"/>
        <w:ind w:left="0" w:right="0"/>
        <w:jc w:val="left"/>
        <w:rPr>
          <w:rStyle w:val="7"/>
          <w:rFonts w:hint="eastAsia" w:ascii="微软雅黑" w:hAnsi="微软雅黑" w:eastAsia="微软雅黑" w:cs="微软雅黑"/>
          <w:i w:val="0"/>
          <w:caps w:val="0"/>
          <w:color w:val="606060"/>
          <w:spacing w:val="8"/>
          <w:kern w:val="0"/>
          <w:sz w:val="24"/>
          <w:szCs w:val="24"/>
          <w:shd w:val="clear" w:fill="FFFFFF"/>
          <w:lang w:val="en-US" w:eastAsia="zh-CN" w:bidi="ar"/>
        </w:rPr>
      </w:pPr>
      <w:r>
        <w:rPr>
          <w:rStyle w:val="7"/>
          <w:rFonts w:hint="eastAsia" w:ascii="微软雅黑" w:hAnsi="微软雅黑" w:eastAsia="微软雅黑" w:cs="微软雅黑"/>
          <w:i w:val="0"/>
          <w:caps w:val="0"/>
          <w:color w:val="606060"/>
          <w:spacing w:val="8"/>
          <w:kern w:val="0"/>
          <w:sz w:val="24"/>
          <w:szCs w:val="24"/>
          <w:shd w:val="clear" w:fill="FFFFFF"/>
          <w:lang w:val="en-US" w:eastAsia="zh-CN" w:bidi="ar"/>
        </w:rPr>
        <w:t>注意事项： </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1.预申请注册仅对于从未进行认可申请的机构使用，如已取得过认可证书（无论证书当前为何种状态），请通过登录页面右下角的“忘记密码”功能取得，或联系中国合格评定国家认可委员会（以下简称“CNAS”）认可七处取得系统机构登录账号及密码。</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2.提交后的预申请，可在预申请上填写的邮箱中找到，查看、验证邮件。</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3.通过预申请后，可进行在线申请， 但同时依然需要将纸质申请书发给CNAS认可七处进行申请。</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4.如果已经认可过的机构要申请其他资质。请先登录系统，然后业务领域变更增加其他资质。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171825" cy="149542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3171825" cy="14954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4"/>
          <w:szCs w:val="24"/>
          <w:shd w:val="clear" w:fill="FFFFFF"/>
        </w:rPr>
        <w:t>例如已经获得实验室资质，但是现在还要获取其他检验机构资质的情况。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5.联系人信息很重要，影响与预申请受理人员联系及日后接收系统发送邮件。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6.目前本系统向用户发送邮件所用的系统邮箱是cnaslas@cnas.org.cn。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7.预申请业务信息很重要，要选择相应的业务并填写对应的描述信息。应至少选择一项，并在选项对应的输入框中填写选择该领域的相关情况说明。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8.</w:t>
      </w:r>
      <w:r>
        <w:rPr>
          <w:rFonts w:hint="eastAsia" w:ascii="微软雅黑" w:hAnsi="微软雅黑" w:eastAsia="微软雅黑" w:cs="微软雅黑"/>
          <w:i w:val="0"/>
          <w:caps w:val="0"/>
          <w:color w:val="606060"/>
          <w:spacing w:val="8"/>
          <w:sz w:val="24"/>
          <w:szCs w:val="24"/>
          <w:shd w:val="clear" w:fill="FFFFFF"/>
          <w:lang w:eastAsia="zh-CN"/>
        </w:rPr>
        <w:t>统一社会信用代码</w:t>
      </w:r>
      <w:r>
        <w:rPr>
          <w:rFonts w:hint="eastAsia" w:ascii="微软雅黑" w:hAnsi="微软雅黑" w:eastAsia="微软雅黑" w:cs="微软雅黑"/>
          <w:i w:val="0"/>
          <w:caps w:val="0"/>
          <w:color w:val="606060"/>
          <w:spacing w:val="8"/>
          <w:sz w:val="24"/>
          <w:szCs w:val="24"/>
          <w:shd w:val="clear" w:fill="FFFFFF"/>
        </w:rPr>
        <w:t>，请填写时去掉中间的“-”，如 XXXXXXXX-L 直接填写为 XXXXXXXXL。</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9.页面中标注红色星号的为必填项，如果漏填，系统将无法保存所填信息。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d) 填写完各项信息之后点击按钮，系统对输入信息进行正确性校验，提交成功后显示提示信息如下图：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4829175" cy="952500"/>
            <wp:effectExtent l="0" t="0" r="9525"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829175" cy="9525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e) 机构用户登录邮箱，打开收件箱，查看邮件通知：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5381625" cy="1276350"/>
            <wp:effectExtent l="0" t="0" r="952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0"/>
                    <a:stretch>
                      <a:fillRect/>
                    </a:stretch>
                  </pic:blipFill>
                  <pic:spPr>
                    <a:xfrm>
                      <a:off x="0" y="0"/>
                      <a:ext cx="5381625" cy="1276350"/>
                    </a:xfrm>
                    <a:prstGeom prst="rect">
                      <a:avLst/>
                    </a:prstGeom>
                    <a:noFill/>
                    <a:ln>
                      <a:noFill/>
                    </a:ln>
                  </pic:spPr>
                </pic:pic>
              </a:graphicData>
            </a:graphic>
          </wp:inline>
        </w:drawing>
      </w:r>
      <w:r>
        <w:drawing>
          <wp:inline distT="0" distB="0" distL="114300" distR="114300">
            <wp:extent cx="5038725" cy="2238375"/>
            <wp:effectExtent l="0" t="0" r="9525"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1"/>
                    <a:stretch>
                      <a:fillRect/>
                    </a:stretch>
                  </pic:blipFill>
                  <pic:spPr>
                    <a:xfrm>
                      <a:off x="0" y="0"/>
                      <a:ext cx="5038725" cy="223837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606060"/>
          <w:spacing w:val="8"/>
          <w:kern w:val="0"/>
          <w:sz w:val="24"/>
          <w:szCs w:val="24"/>
          <w:shd w:val="clear" w:fill="FFFFFF"/>
          <w:lang w:val="en-US" w:eastAsia="zh-CN" w:bidi="ar"/>
        </w:rPr>
      </w:pPr>
      <w:r>
        <w:rPr>
          <w:rFonts w:hint="eastAsia" w:ascii="微软雅黑" w:hAnsi="微软雅黑" w:eastAsia="微软雅黑" w:cs="微软雅黑"/>
          <w:i w:val="0"/>
          <w:caps w:val="0"/>
          <w:color w:val="606060"/>
          <w:spacing w:val="8"/>
          <w:kern w:val="0"/>
          <w:sz w:val="24"/>
          <w:szCs w:val="24"/>
          <w:shd w:val="clear" w:fill="FFFFFF"/>
          <w:lang w:val="en-US" w:eastAsia="zh-CN" w:bidi="ar"/>
        </w:rPr>
        <w:t>f) 通过浏览器访问邮件中的验证预申请的地址，打开网页如下：</w:t>
      </w:r>
    </w:p>
    <w:p>
      <w:pPr>
        <w:keepNext w:val="0"/>
        <w:keepLines w:val="0"/>
        <w:widowControl/>
        <w:suppressLineNumbers w:val="0"/>
        <w:spacing w:before="0" w:beforeAutospacing="0" w:after="0" w:afterAutospacing="0"/>
        <w:ind w:left="0" w:right="0"/>
        <w:jc w:val="left"/>
      </w:pPr>
      <w:r>
        <w:drawing>
          <wp:inline distT="0" distB="0" distL="114300" distR="114300">
            <wp:extent cx="4876800" cy="87630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2"/>
                    <a:stretch>
                      <a:fillRect/>
                    </a:stretch>
                  </pic:blipFill>
                  <pic:spPr>
                    <a:xfrm>
                      <a:off x="0" y="0"/>
                      <a:ext cx="4876800" cy="876300"/>
                    </a:xfrm>
                    <a:prstGeom prst="rect">
                      <a:avLst/>
                    </a:prstGeom>
                    <a:noFill/>
                    <a:ln>
                      <a:noFill/>
                    </a:ln>
                  </pic:spPr>
                </pic:pic>
              </a:graphicData>
            </a:graphic>
          </wp:inline>
        </w:drawing>
      </w: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通过浏览器访问查看已提交的预申请信息的地址，打开网页如下：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5854700" cy="1998345"/>
            <wp:effectExtent l="0" t="0" r="12700" b="190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5854700" cy="19983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g) 预申请验证成功之后，预申请记录流转到CNAS的预申请受理列表，CNAS具有预申请管理角色的用户会进行处理，结论为批准或不批准。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caps w:val="0"/>
          <w:color w:val="606060"/>
          <w:spacing w:val="8"/>
          <w:sz w:val="24"/>
          <w:szCs w:val="24"/>
          <w:shd w:val="clear" w:fill="FFFFFF"/>
        </w:rPr>
      </w:pPr>
      <w:r>
        <w:rPr>
          <w:rFonts w:hint="eastAsia" w:ascii="微软雅黑" w:hAnsi="微软雅黑" w:eastAsia="微软雅黑" w:cs="微软雅黑"/>
          <w:i w:val="0"/>
          <w:caps w:val="0"/>
          <w:color w:val="606060"/>
          <w:spacing w:val="8"/>
          <w:sz w:val="24"/>
          <w:szCs w:val="24"/>
          <w:shd w:val="clear" w:fill="FFFFFF"/>
        </w:rPr>
        <w:t>如果批准机构预申请，将发送邮件通知机构用户，机构用户登录邮箱，打开收件箱，查看邮件通知，获取批准用户名和密码，用户名和密码中的英文字母要区分大小写。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caps w:val="0"/>
          <w:color w:val="606060"/>
          <w:spacing w:val="8"/>
          <w:sz w:val="24"/>
          <w:szCs w:val="24"/>
          <w:shd w:val="clear" w:fill="FFFFFF"/>
        </w:rPr>
      </w:pPr>
      <w:r>
        <w:drawing>
          <wp:inline distT="0" distB="0" distL="114300" distR="114300">
            <wp:extent cx="6172200" cy="2905125"/>
            <wp:effectExtent l="0" t="0" r="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4"/>
                    <a:stretch>
                      <a:fillRect/>
                    </a:stretch>
                  </pic:blipFill>
                  <pic:spPr>
                    <a:xfrm>
                      <a:off x="0" y="0"/>
                      <a:ext cx="6172200" cy="2905125"/>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机构用户输入预申请批准后获得的用户名和密码登录系统，点击菜单“维护用户信息”-“修改用户帐户密码”菜单项，可以修改密码。</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h) 通过浏览器访问邮件中的查看已批准预申请信息的地址，打开网页如下：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6289675" cy="2290445"/>
            <wp:effectExtent l="0" t="0" r="15875" b="1460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6289675" cy="229044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i w:val="0"/>
          <w:caps w:val="0"/>
          <w:color w:val="606060"/>
          <w:spacing w:val="8"/>
          <w:kern w:val="0"/>
          <w:sz w:val="24"/>
          <w:szCs w:val="24"/>
          <w:shd w:val="clear" w:fill="FFFFFF"/>
          <w:lang w:val="en-US" w:eastAsia="zh-CN" w:bidi="ar"/>
        </w:rPr>
        <w:t>(二)已获认可机构账号获取方式：</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a) 登录CNAS网站：</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begin"/>
      </w:r>
      <w:r>
        <w:rPr>
          <w:rFonts w:hint="eastAsia" w:ascii="微软雅黑" w:hAnsi="微软雅黑" w:eastAsia="微软雅黑" w:cs="微软雅黑"/>
          <w:i w:val="0"/>
          <w:caps w:val="0"/>
          <w:spacing w:val="8"/>
          <w:kern w:val="0"/>
          <w:sz w:val="24"/>
          <w:szCs w:val="24"/>
          <w:u w:val="none"/>
          <w:shd w:val="clear" w:fill="FFFFFF"/>
          <w:lang w:val="en-US" w:eastAsia="zh-CN" w:bidi="ar"/>
        </w:rPr>
        <w:instrText xml:space="preserve"> HYPERLINK "http://www.cnas.org.cn,/" </w:instrTex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4"/>
          <w:szCs w:val="24"/>
          <w:u w:val="none"/>
          <w:shd w:val="clear" w:fill="FFFFFF"/>
        </w:rPr>
        <w:t>www.cnas.org.cn，“首页—在线服务—实验室/</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end"/>
      </w:r>
      <w:r>
        <w:rPr>
          <w:rFonts w:hint="eastAsia" w:ascii="微软雅黑" w:hAnsi="微软雅黑" w:eastAsia="微软雅黑" w:cs="微软雅黑"/>
          <w:i w:val="0"/>
          <w:caps w:val="0"/>
          <w:color w:val="606060"/>
          <w:spacing w:val="8"/>
          <w:kern w:val="0"/>
          <w:sz w:val="24"/>
          <w:szCs w:val="24"/>
          <w:shd w:val="clear" w:fill="FFFFFF"/>
          <w:lang w:val="en-US" w:eastAsia="zh-CN" w:bidi="ar"/>
        </w:rPr>
        <w:t>检验机构认可业务在线申请—进入系统”，打开系统登录页面。</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606060"/>
          <w:spacing w:val="8"/>
          <w:kern w:val="0"/>
          <w:sz w:val="24"/>
          <w:szCs w:val="24"/>
          <w:shd w:val="clear" w:fill="FFFFFF"/>
          <w:lang w:val="en-US" w:eastAsia="zh-CN" w:bidi="ar"/>
        </w:rPr>
        <w:t>b) 进入用户登录页面后，点击“已获认可机构密码”找回机构账户密码。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6029325" cy="2819400"/>
            <wp:effectExtent l="0" t="0" r="9525"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16"/>
                    <a:stretch>
                      <a:fillRect/>
                    </a:stretch>
                  </pic:blipFill>
                  <pic:spPr>
                    <a:xfrm>
                      <a:off x="0" y="0"/>
                      <a:ext cx="6029325" cy="281940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c) 输入证书号，系统自动带出之前申请认可对应的联系人邮箱，点击提交。若您需要修改邮箱，请发邮件至tianss@cnas.org.cn，信息包括：单位名称、认可注册号、原邮箱、更改后的邮箱，联系人姓名和电话。请您在发完邮件后的1-2个工作日后重新登录系统，用更改后的邮箱自助找回原用户名和密码。若您已经成功修改了邮箱，仍无法登录，请您发邮件至kuiy@cnas.org.cn咨询，相关工作人员将会在2-3个工作日进行邮件回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4876800" cy="4114800"/>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7"/>
                    <a:stretch>
                      <a:fillRect/>
                    </a:stretch>
                  </pic:blipFill>
                  <pic:spPr>
                    <a:xfrm>
                      <a:off x="0" y="0"/>
                      <a:ext cx="4876800" cy="4114800"/>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304800" cy="3048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d) 然后系统会向您的邮箱地址里，发送一封邮件，然后打开邮件进行密码更改操作。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5114925" cy="2895600"/>
            <wp:effectExtent l="0" t="0" r="9525"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8"/>
                    <a:stretch>
                      <a:fillRect/>
                    </a:stretch>
                  </pic:blipFill>
                  <pic:spPr>
                    <a:xfrm>
                      <a:off x="0" y="0"/>
                      <a:ext cx="5114925" cy="28956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e) 通过浏览器访问邮件中的网址，打开机构用户登录密码修改页面：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6248400" cy="733425"/>
            <wp:effectExtent l="0" t="0" r="0"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9"/>
                    <a:stretch>
                      <a:fillRect/>
                    </a:stretch>
                  </pic:blipFill>
                  <pic:spPr>
                    <a:xfrm>
                      <a:off x="0" y="0"/>
                      <a:ext cx="6248400" cy="73342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f) 在用户新密码、确认新密码文本框中，输入新密码，点击按钮，系统弹出成功提示。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drawing>
          <wp:inline distT="0" distB="0" distL="114300" distR="114300">
            <wp:extent cx="3600450" cy="1057275"/>
            <wp:effectExtent l="0" t="0" r="0" b="952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0"/>
                    <a:stretch>
                      <a:fillRect/>
                    </a:stretch>
                  </pic:blipFill>
                  <pic:spPr>
                    <a:xfrm>
                      <a:off x="0" y="0"/>
                      <a:ext cx="3600450" cy="105727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caps w:val="0"/>
          <w:color w:val="606060"/>
          <w:spacing w:val="8"/>
          <w:sz w:val="24"/>
          <w:szCs w:val="24"/>
          <w:shd w:val="clear" w:fill="FFFFFF"/>
        </w:rPr>
        <w:t>点击“确定”按钮，打开系统登录页面。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282828"/>
          <w:spacing w:val="23"/>
          <w:sz w:val="22"/>
          <w:szCs w:val="22"/>
        </w:rPr>
      </w:pPr>
      <w:r>
        <w:rPr>
          <w:rStyle w:val="7"/>
          <w:rFonts w:hint="eastAsia" w:ascii="微软雅黑" w:hAnsi="微软雅黑" w:eastAsia="微软雅黑" w:cs="微软雅黑"/>
          <w:i w:val="0"/>
          <w:caps w:val="0"/>
          <w:color w:val="282828"/>
          <w:spacing w:val="23"/>
          <w:sz w:val="24"/>
          <w:szCs w:val="24"/>
          <w:shd w:val="clear" w:fill="FFFFFF"/>
        </w:rPr>
        <w:t>第二步 完成在线提交</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606060"/>
          <w:spacing w:val="8"/>
          <w:kern w:val="0"/>
          <w:sz w:val="24"/>
          <w:szCs w:val="24"/>
          <w:shd w:val="clear" w:fill="FFFFFF"/>
          <w:lang w:val="en-US" w:eastAsia="zh-CN" w:bidi="ar"/>
        </w:rPr>
        <w:t>（一）登陆 </w:t>
      </w:r>
      <w:r>
        <w:rPr>
          <w:rStyle w:val="7"/>
          <w:rFonts w:hint="eastAsia" w:ascii="微软雅黑" w:hAnsi="微软雅黑" w:eastAsia="微软雅黑" w:cs="微软雅黑"/>
          <w:i w:val="0"/>
          <w:caps w:val="0"/>
          <w:color w:val="606060"/>
          <w:spacing w:val="8"/>
          <w:kern w:val="0"/>
          <w:sz w:val="27"/>
          <w:szCs w:val="27"/>
          <w:shd w:val="clear" w:fill="FFFFFF"/>
          <w:lang w:val="en-US" w:eastAsia="zh-CN" w:bidi="ar"/>
        </w:rPr>
        <w:t>“</w:t>
      </w:r>
      <w:r>
        <w:rPr>
          <w:rFonts w:hint="eastAsia" w:ascii="微软雅黑" w:hAnsi="微软雅黑" w:eastAsia="微软雅黑" w:cs="微软雅黑"/>
          <w:i w:val="0"/>
          <w:caps w:val="0"/>
          <w:spacing w:val="8"/>
          <w:kern w:val="0"/>
          <w:sz w:val="27"/>
          <w:szCs w:val="27"/>
          <w:u w:val="none"/>
          <w:shd w:val="clear" w:fill="FFFFFF"/>
          <w:lang w:val="en-US" w:eastAsia="zh-CN" w:bidi="ar"/>
        </w:rPr>
        <w:fldChar w:fldCharType="begin"/>
      </w:r>
      <w:r>
        <w:rPr>
          <w:rFonts w:hint="eastAsia" w:ascii="微软雅黑" w:hAnsi="微软雅黑" w:eastAsia="微软雅黑" w:cs="微软雅黑"/>
          <w:i w:val="0"/>
          <w:caps w:val="0"/>
          <w:spacing w:val="8"/>
          <w:kern w:val="0"/>
          <w:sz w:val="27"/>
          <w:szCs w:val="27"/>
          <w:u w:val="none"/>
          <w:shd w:val="clear" w:fill="FFFFFF"/>
          <w:lang w:val="en-US" w:eastAsia="zh-CN" w:bidi="ar"/>
        </w:rPr>
        <w:instrText xml:space="preserve"> HYPERLINK "https://www.cnas.org.cn/zxfw/sys_jcjgrkywxt/index.shtml" \t "https://mp.weixin.qq.com/_blank" </w:instrText>
      </w:r>
      <w:r>
        <w:rPr>
          <w:rFonts w:hint="eastAsia" w:ascii="微软雅黑" w:hAnsi="微软雅黑" w:eastAsia="微软雅黑" w:cs="微软雅黑"/>
          <w:i w:val="0"/>
          <w:caps w:val="0"/>
          <w:spacing w:val="8"/>
          <w:kern w:val="0"/>
          <w:sz w:val="27"/>
          <w:szCs w:val="27"/>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7"/>
          <w:szCs w:val="27"/>
          <w:u w:val="none"/>
          <w:shd w:val="clear" w:fill="FFFFFF"/>
        </w:rPr>
        <w:t>实验室/检验机构认可业务系统</w:t>
      </w:r>
      <w:r>
        <w:rPr>
          <w:rFonts w:hint="eastAsia" w:ascii="微软雅黑" w:hAnsi="微软雅黑" w:eastAsia="微软雅黑" w:cs="微软雅黑"/>
          <w:i w:val="0"/>
          <w:caps w:val="0"/>
          <w:spacing w:val="8"/>
          <w:kern w:val="0"/>
          <w:sz w:val="27"/>
          <w:szCs w:val="27"/>
          <w:u w:val="none"/>
          <w:shd w:val="clear" w:fill="FFFFFF"/>
          <w:lang w:val="en-US" w:eastAsia="zh-CN" w:bidi="ar"/>
        </w:rPr>
        <w:fldChar w:fldCharType="end"/>
      </w:r>
      <w:r>
        <w:rPr>
          <w:rStyle w:val="7"/>
          <w:rFonts w:hint="eastAsia" w:ascii="微软雅黑" w:hAnsi="微软雅黑" w:eastAsia="微软雅黑" w:cs="微软雅黑"/>
          <w:i w:val="0"/>
          <w:caps w:val="0"/>
          <w:color w:val="606060"/>
          <w:spacing w:val="8"/>
          <w:kern w:val="0"/>
          <w:sz w:val="27"/>
          <w:szCs w:val="27"/>
          <w:shd w:val="clear" w:fill="FFFFFF"/>
          <w:lang w:val="en-US" w:eastAsia="zh-CN" w:bidi="ar"/>
        </w:rPr>
        <w:t>” </w:t>
      </w:r>
      <w:r>
        <w:rPr>
          <w:rFonts w:hint="eastAsia" w:ascii="微软雅黑" w:hAnsi="微软雅黑" w:eastAsia="微软雅黑" w:cs="微软雅黑"/>
          <w:i w:val="0"/>
          <w:caps w:val="0"/>
          <w:color w:val="606060"/>
          <w:spacing w:val="8"/>
          <w:kern w:val="0"/>
          <w:sz w:val="24"/>
          <w:szCs w:val="24"/>
          <w:shd w:val="clear" w:fill="FFFFFF"/>
          <w:lang w:val="en-US" w:eastAsia="zh-CN" w:bidi="ar"/>
        </w:rPr>
        <w:t>填写相关信息  具体步骤流程可参考下面的实验室认可流程图：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caps w:val="0"/>
          <w:color w:val="606060"/>
          <w:spacing w:val="8"/>
          <w:sz w:val="25"/>
          <w:szCs w:val="25"/>
          <w:shd w:val="clear" w:fill="FFFFFF"/>
        </w:rPr>
        <w:drawing>
          <wp:inline distT="0" distB="0" distL="114300" distR="114300">
            <wp:extent cx="5162550" cy="5229225"/>
            <wp:effectExtent l="0" t="0" r="0"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1"/>
                    <a:stretch>
                      <a:fillRect/>
                    </a:stretch>
                  </pic:blipFill>
                  <pic:spPr>
                    <a:xfrm>
                      <a:off x="0" y="0"/>
                      <a:ext cx="5162550" cy="5229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single" w:color="auto" w:sz="6" w:space="0"/>
          <w:left w:val="single" w:color="auto" w:sz="2" w:space="0"/>
          <w:bottom w:val="single" w:color="auto" w:sz="2" w:space="0"/>
          <w:right w:val="single" w:color="auto" w:sz="2"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7"/>
          <w:rFonts w:hint="eastAsia" w:ascii="微软雅黑" w:hAnsi="微软雅黑" w:eastAsia="微软雅黑" w:cs="微软雅黑"/>
          <w:i w:val="0"/>
          <w:caps w:val="0"/>
          <w:color w:val="7B0C00"/>
          <w:spacing w:val="8"/>
          <w:sz w:val="25"/>
          <w:szCs w:val="25"/>
          <w:shd w:val="clear" w:fill="FFFFFF"/>
        </w:rPr>
        <w:t>《检测和校准实验室能力认可导读》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4"/>
          <w:szCs w:val="24"/>
          <w:shd w:val="clear" w:fill="FFFFFF"/>
          <w:lang w:val="en-US" w:eastAsia="zh-CN" w:bidi="ar"/>
        </w:rPr>
        <w:t>这份导读适用于检测和校准实验室从认可申请、现场评审到认可评定、获准认可的全过程，以及认可过程中的主要关键点和注意事项等，同时这份导读还包括了与检测和校准实验室有关的认可规则、准则及指南等规范文件和获准认可实验室的名录和能力查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4"/>
          <w:szCs w:val="24"/>
          <w:shd w:val="clear" w:fill="FFFFFF"/>
          <w:lang w:val="en-US" w:eastAsia="zh-CN" w:bidi="ar"/>
        </w:rPr>
        <w:t>最方便的方法，大家可以登陆CNAS官网，直接下载使用或在线打开这份客户端程序，链接如下（建议用电脑打开浏览）：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spacing w:val="8"/>
          <w:kern w:val="0"/>
          <w:sz w:val="25"/>
          <w:szCs w:val="25"/>
          <w:u w:val="none"/>
          <w:shd w:val="clear" w:fill="FFFFFF"/>
          <w:lang w:val="en-US" w:eastAsia="zh-CN" w:bidi="ar"/>
        </w:rPr>
        <w:fldChar w:fldCharType="begin"/>
      </w:r>
      <w:r>
        <w:rPr>
          <w:rFonts w:hint="eastAsia" w:ascii="微软雅黑" w:hAnsi="微软雅黑" w:eastAsia="微软雅黑" w:cs="微软雅黑"/>
          <w:i w:val="0"/>
          <w:caps w:val="0"/>
          <w:spacing w:val="8"/>
          <w:kern w:val="0"/>
          <w:sz w:val="25"/>
          <w:szCs w:val="25"/>
          <w:u w:val="none"/>
          <w:shd w:val="clear" w:fill="FFFFFF"/>
          <w:lang w:val="en-US" w:eastAsia="zh-CN" w:bidi="ar"/>
        </w:rPr>
        <w:instrText xml:space="preserve"> HYPERLINK "https://www.cnas.org.cn/sysrk/sysrklcjyq/2013/03/729413.shtml" \t "https://mp.weixin.qq.com/_blank" </w:instrText>
      </w:r>
      <w:r>
        <w:rPr>
          <w:rFonts w:hint="eastAsia" w:ascii="微软雅黑" w:hAnsi="微软雅黑" w:eastAsia="微软雅黑" w:cs="微软雅黑"/>
          <w:i w:val="0"/>
          <w:caps w:val="0"/>
          <w:spacing w:val="8"/>
          <w:kern w:val="0"/>
          <w:sz w:val="25"/>
          <w:szCs w:val="25"/>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7"/>
          <w:szCs w:val="27"/>
          <w:u w:val="none"/>
          <w:shd w:val="clear" w:fill="FFFFFF"/>
        </w:rPr>
        <w:t>检测和校准实验室能力认可导读</w:t>
      </w:r>
      <w:r>
        <w:rPr>
          <w:rFonts w:hint="eastAsia" w:ascii="微软雅黑" w:hAnsi="微软雅黑" w:eastAsia="微软雅黑" w:cs="微软雅黑"/>
          <w:i w:val="0"/>
          <w:caps w:val="0"/>
          <w:spacing w:val="8"/>
          <w:kern w:val="0"/>
          <w:sz w:val="25"/>
          <w:szCs w:val="25"/>
          <w:u w:val="none"/>
          <w:shd w:val="clear" w:fill="FFFFFF"/>
          <w:lang w:val="en-US" w:eastAsia="zh-CN" w:bidi="ar"/>
        </w:rPr>
        <w:fldChar w:fldCharType="end"/>
      </w:r>
      <w:r>
        <w:rPr>
          <w:rFonts w:hint="eastAsia" w:ascii="微软雅黑" w:hAnsi="微软雅黑" w:eastAsia="微软雅黑" w:cs="微软雅黑"/>
          <w:i w:val="0"/>
          <w:caps w:val="0"/>
          <w:color w:val="333333"/>
          <w:spacing w:val="8"/>
          <w:kern w:val="0"/>
          <w:sz w:val="25"/>
          <w:szCs w:val="25"/>
          <w:shd w:val="clear" w:fill="FFFFFF"/>
          <w:lang w:val="en-US" w:eastAsia="zh-CN" w:bidi="ar"/>
        </w:rPr>
        <w:t>（部分内容）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i w:val="0"/>
          <w:caps w:val="0"/>
          <w:color w:val="333333"/>
          <w:spacing w:val="8"/>
          <w:sz w:val="24"/>
          <w:szCs w:val="24"/>
          <w:shd w:val="clear" w:fill="FFFFFF"/>
        </w:rPr>
        <w:t>一、 认可条件</w:t>
      </w:r>
      <w:r>
        <w:rPr>
          <w:rFonts w:hint="eastAsia" w:ascii="宋体" w:hAnsi="宋体" w:eastAsia="宋体" w:cs="宋体"/>
          <w:i w:val="0"/>
          <w:caps w:val="0"/>
          <w:color w:val="333333"/>
          <w:spacing w:val="8"/>
          <w:sz w:val="21"/>
          <w:szCs w:val="21"/>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6640830" cy="4172585"/>
            <wp:effectExtent l="0" t="0" r="7620" b="1841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2"/>
                    <a:stretch>
                      <a:fillRect/>
                    </a:stretch>
                  </pic:blipFill>
                  <pic:spPr>
                    <a:xfrm>
                      <a:off x="0" y="0"/>
                      <a:ext cx="6640830" cy="4172585"/>
                    </a:xfrm>
                    <a:prstGeom prst="rect">
                      <a:avLst/>
                    </a:prstGeom>
                    <a:noFill/>
                    <a:ln>
                      <a:noFill/>
                    </a:ln>
                  </pic:spPr>
                </pic:pic>
              </a:graphicData>
            </a:graphic>
          </wp:inline>
        </w:drawing>
      </w: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304800" cy="304800"/>
            <wp:effectExtent l="0" t="0" r="0" b="0"/>
            <wp:docPr id="20"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Style w:val="7"/>
          <w:rFonts w:hint="eastAsia" w:ascii="微软雅黑" w:hAnsi="微软雅黑" w:eastAsia="微软雅黑" w:cs="微软雅黑"/>
          <w:i w:val="0"/>
          <w:caps w:val="0"/>
          <w:color w:val="333333"/>
          <w:spacing w:val="8"/>
          <w:sz w:val="24"/>
          <w:szCs w:val="24"/>
          <w:shd w:val="clear" w:fill="FFFFFF"/>
        </w:rPr>
        <w:t>二、 初次认可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5621655" cy="3190875"/>
            <wp:effectExtent l="0" t="0" r="17145" b="9525"/>
            <wp:docPr id="18"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274"/>
                    <pic:cNvPicPr>
                      <a:picLocks noChangeAspect="1"/>
                    </pic:cNvPicPr>
                  </pic:nvPicPr>
                  <pic:blipFill>
                    <a:blip r:embed="rId23"/>
                    <a:stretch>
                      <a:fillRect/>
                    </a:stretch>
                  </pic:blipFill>
                  <pic:spPr>
                    <a:xfrm>
                      <a:off x="0" y="0"/>
                      <a:ext cx="5621655" cy="3190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i w:val="0"/>
          <w:caps w:val="0"/>
          <w:color w:val="333333"/>
          <w:spacing w:val="8"/>
          <w:kern w:val="0"/>
          <w:sz w:val="24"/>
          <w:szCs w:val="24"/>
          <w:shd w:val="clear" w:fill="FFFFFF"/>
          <w:lang w:val="en-US" w:eastAsia="zh-CN" w:bidi="ar"/>
        </w:rPr>
        <w:t>（一）意向申请：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caps w:val="0"/>
          <w:color w:val="333333"/>
          <w:spacing w:val="8"/>
          <w:sz w:val="25"/>
          <w:szCs w:val="25"/>
          <w:shd w:val="clear" w:fill="FFFFFF"/>
        </w:rPr>
        <w:drawing>
          <wp:inline distT="0" distB="0" distL="114300" distR="114300">
            <wp:extent cx="5707380" cy="4720590"/>
            <wp:effectExtent l="0" t="0" r="7620" b="3810"/>
            <wp:docPr id="19"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5"/>
                    <pic:cNvPicPr>
                      <a:picLocks noChangeAspect="1"/>
                    </pic:cNvPicPr>
                  </pic:nvPicPr>
                  <pic:blipFill>
                    <a:blip r:embed="rId24"/>
                    <a:stretch>
                      <a:fillRect/>
                    </a:stretch>
                  </pic:blipFill>
                  <pic:spPr>
                    <a:xfrm>
                      <a:off x="0" y="0"/>
                      <a:ext cx="5707380" cy="472059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keepNext w:val="0"/>
        <w:keepLines w:val="0"/>
        <w:widowControl/>
        <w:suppressLineNumbers w:val="0"/>
        <w:spacing w:before="0" w:beforeAutospacing="0" w:after="0" w:afterAutospacing="0"/>
        <w:ind w:left="0" w:right="0"/>
        <w:jc w:val="left"/>
      </w:pPr>
      <w:r>
        <w:rPr>
          <w:rStyle w:val="7"/>
          <w:rFonts w:hint="eastAsia" w:ascii="微软雅黑" w:hAnsi="微软雅黑" w:eastAsia="微软雅黑" w:cs="微软雅黑"/>
          <w:i w:val="0"/>
          <w:caps w:val="0"/>
          <w:color w:val="333333"/>
          <w:spacing w:val="8"/>
          <w:kern w:val="0"/>
          <w:sz w:val="24"/>
          <w:szCs w:val="24"/>
          <w:shd w:val="clear" w:fill="FFFFFF"/>
          <w:lang w:val="en-US" w:eastAsia="zh-CN" w:bidi="ar"/>
        </w:rPr>
        <w:t>（二）申请受理条件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36" w:right="0"/>
        <w:jc w:val="both"/>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根据CNAS-RL01:2019《实验室认可规则》的要求（注：下文</w:t>
      </w:r>
      <w:r>
        <w:rPr>
          <w:rStyle w:val="7"/>
          <w:rFonts w:hint="eastAsia" w:ascii="微软雅黑" w:hAnsi="微软雅黑" w:eastAsia="微软雅黑" w:cs="微软雅黑"/>
          <w:i w:val="0"/>
          <w:caps w:val="0"/>
          <w:color w:val="000000"/>
          <w:spacing w:val="8"/>
          <w:kern w:val="0"/>
          <w:sz w:val="24"/>
          <w:szCs w:val="24"/>
          <w:shd w:val="clear" w:fill="FFFED5"/>
          <w:lang w:val="en-US" w:eastAsia="zh-CN" w:bidi="ar"/>
        </w:rPr>
        <w:t>重点标记</w:t>
      </w:r>
      <w:r>
        <w:rPr>
          <w:rFonts w:hint="eastAsia" w:ascii="微软雅黑" w:hAnsi="微软雅黑" w:eastAsia="微软雅黑" w:cs="微软雅黑"/>
          <w:i w:val="0"/>
          <w:caps w:val="0"/>
          <w:color w:val="333333"/>
          <w:spacing w:val="8"/>
          <w:kern w:val="0"/>
          <w:sz w:val="24"/>
          <w:szCs w:val="24"/>
          <w:shd w:val="clear" w:fill="FFFFFF"/>
          <w:lang w:val="en-US" w:eastAsia="zh-CN" w:bidi="ar"/>
        </w:rPr>
        <w:t>部分为2019版区别于2018版RL01的内容）：</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 申请受理要求</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 提交的申请资料</w:t>
      </w:r>
      <w:r>
        <w:rPr>
          <w:rFonts w:hint="eastAsia" w:ascii="微软雅黑" w:hAnsi="微软雅黑" w:eastAsia="微软雅黑" w:cs="微软雅黑"/>
          <w:i w:val="0"/>
          <w:caps w:val="0"/>
          <w:color w:val="FF0000"/>
          <w:spacing w:val="8"/>
          <w:kern w:val="0"/>
          <w:sz w:val="24"/>
          <w:szCs w:val="24"/>
          <w:shd w:val="clear" w:fill="FFFFFF"/>
          <w:lang w:val="en-US" w:eastAsia="zh-CN" w:bidi="ar"/>
        </w:rPr>
        <w:t>应真实可靠，申请人不存在欺诈、隐瞒信息或故意违反认可要求的行为。</w:t>
      </w:r>
      <w:r>
        <w:rPr>
          <w:rFonts w:hint="eastAsia" w:ascii="微软雅黑" w:hAnsi="微软雅黑" w:eastAsia="微软雅黑" w:cs="微软雅黑"/>
          <w:i w:val="0"/>
          <w:caps w:val="0"/>
          <w:color w:val="333333"/>
          <w:spacing w:val="8"/>
          <w:kern w:val="0"/>
          <w:sz w:val="24"/>
          <w:szCs w:val="24"/>
          <w:shd w:val="clear" w:fill="FFFFFF"/>
          <w:lang w:val="en-US" w:eastAsia="zh-CN" w:bidi="ar"/>
        </w:rPr>
        <w:t>注：违反申请资料真实可靠的行为包括但不限于：</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FF0000"/>
          <w:spacing w:val="8"/>
          <w:kern w:val="0"/>
          <w:sz w:val="24"/>
          <w:szCs w:val="24"/>
          <w:shd w:val="clear" w:fill="FFFFFF"/>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申请资料与事实不符；</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FF0000"/>
          <w:spacing w:val="8"/>
          <w:kern w:val="0"/>
          <w:sz w:val="24"/>
          <w:szCs w:val="24"/>
          <w:shd w:val="clear" w:fill="FFFFFF"/>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提交的申请资料有不真实的情况；</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FF0000"/>
          <w:spacing w:val="8"/>
          <w:kern w:val="0"/>
          <w:sz w:val="24"/>
          <w:szCs w:val="24"/>
          <w:shd w:val="clear" w:fill="FFFFFF"/>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同一材料内或材料与材料之间多处出现自相矛盾或时间逻辑错误；</w:t>
      </w:r>
    </w:p>
    <w:p>
      <w:pPr>
        <w:keepNext w:val="0"/>
        <w:keepLines w:val="0"/>
        <w:widowControl/>
        <w:suppressLineNumbers w:val="0"/>
        <w:spacing w:before="0" w:beforeAutospacing="0" w:after="0" w:afterAutospacing="0"/>
        <w:ind w:left="0" w:right="0"/>
        <w:jc w:val="left"/>
        <w:rPr>
          <w:rStyle w:val="7"/>
          <w:rFonts w:hint="eastAsia" w:ascii="微软雅黑" w:hAnsi="微软雅黑" w:eastAsia="微软雅黑" w:cs="微软雅黑"/>
          <w:i w:val="0"/>
          <w:caps w:val="0"/>
          <w:color w:val="000000"/>
          <w:spacing w:val="8"/>
          <w:kern w:val="0"/>
          <w:sz w:val="24"/>
          <w:szCs w:val="24"/>
          <w:shd w:val="clear" w:fill="FFFED5"/>
          <w:lang w:val="en-US" w:eastAsia="zh-CN" w:bidi="ar"/>
        </w:rPr>
      </w:pPr>
      <w:r>
        <w:rPr>
          <w:rFonts w:hint="eastAsia" w:ascii="微软雅黑" w:hAnsi="微软雅黑" w:eastAsia="微软雅黑" w:cs="微软雅黑"/>
          <w:i w:val="0"/>
          <w:caps w:val="0"/>
          <w:color w:val="FF0000"/>
          <w:spacing w:val="8"/>
          <w:kern w:val="0"/>
          <w:sz w:val="24"/>
          <w:szCs w:val="24"/>
          <w:shd w:val="clear" w:fill="FFFFFF"/>
          <w:lang w:val="en-US" w:eastAsia="zh-CN" w:bidi="ar"/>
        </w:rPr>
        <w:t>—— 与其他申请人资料雷同等。</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6.2 申请人应对 CNAS 的相关要求基本了解，且进行了有效的自我评估，提交的申请资料齐全完整、表述准确、文字清晰。注：申请认可的境内实验室，应提交完整的中文申请材料，必要时可提供中、外文对照材料。</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6.3 申请人</w:t>
      </w:r>
      <w:r>
        <w:rPr>
          <w:rFonts w:hint="eastAsia" w:ascii="微软雅黑" w:hAnsi="微软雅黑" w:eastAsia="微软雅黑" w:cs="微软雅黑"/>
          <w:i w:val="0"/>
          <w:caps w:val="0"/>
          <w:color w:val="FF0000"/>
          <w:spacing w:val="8"/>
          <w:kern w:val="0"/>
          <w:sz w:val="24"/>
          <w:szCs w:val="24"/>
          <w:shd w:val="clear" w:fill="FFFFFF"/>
          <w:lang w:val="en-US" w:eastAsia="zh-CN" w:bidi="ar"/>
        </w:rPr>
        <w:t>具有明确的法律地位，其活动应符合国家法律法规的要求</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6.4 建立了符合认可要求的管理体系，且正式、有效</w:t>
      </w:r>
      <w:r>
        <w:rPr>
          <w:rFonts w:hint="eastAsia" w:ascii="微软雅黑" w:hAnsi="微软雅黑" w:eastAsia="微软雅黑" w:cs="微软雅黑"/>
          <w:i w:val="0"/>
          <w:caps w:val="0"/>
          <w:color w:val="FF0000"/>
          <w:spacing w:val="8"/>
          <w:kern w:val="0"/>
          <w:sz w:val="24"/>
          <w:szCs w:val="24"/>
          <w:shd w:val="clear" w:fill="FFFFFF"/>
          <w:lang w:val="en-US" w:eastAsia="zh-CN" w:bidi="ar"/>
        </w:rPr>
        <w:t>运行 6 个月以上</w:t>
      </w:r>
      <w:r>
        <w:rPr>
          <w:rFonts w:hint="eastAsia" w:ascii="微软雅黑" w:hAnsi="微软雅黑" w:eastAsia="微软雅黑" w:cs="微软雅黑"/>
          <w:i w:val="0"/>
          <w:caps w:val="0"/>
          <w:color w:val="333333"/>
          <w:spacing w:val="8"/>
          <w:kern w:val="0"/>
          <w:sz w:val="24"/>
          <w:szCs w:val="24"/>
          <w:shd w:val="clear" w:fill="FFFFFF"/>
          <w:lang w:val="en-US" w:eastAsia="zh-CN" w:bidi="ar"/>
        </w:rPr>
        <w:t>。即：管理体系覆盖了全部申请范围，满足认可准则及其在特殊领域的应用说明的要求，并具有可操作性的文件。组织机构设置合理，岗位职责明确，各层文件之间接口清晰。</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6.5 进行过</w:t>
      </w:r>
      <w:r>
        <w:rPr>
          <w:rFonts w:hint="eastAsia" w:ascii="微软雅黑" w:hAnsi="微软雅黑" w:eastAsia="微软雅黑" w:cs="微软雅黑"/>
          <w:i w:val="0"/>
          <w:caps w:val="0"/>
          <w:color w:val="FF0000"/>
          <w:spacing w:val="8"/>
          <w:kern w:val="0"/>
          <w:sz w:val="24"/>
          <w:szCs w:val="24"/>
          <w:shd w:val="clear" w:fill="FFFFFF"/>
          <w:lang w:val="en-US" w:eastAsia="zh-CN" w:bidi="ar"/>
        </w:rPr>
        <w:t>完整的内审和管理评</w:t>
      </w:r>
      <w:r>
        <w:rPr>
          <w:rFonts w:hint="eastAsia" w:ascii="微软雅黑" w:hAnsi="微软雅黑" w:eastAsia="微软雅黑" w:cs="微软雅黑"/>
          <w:i w:val="0"/>
          <w:caps w:val="0"/>
          <w:color w:val="FF4C41"/>
          <w:spacing w:val="8"/>
          <w:kern w:val="0"/>
          <w:sz w:val="24"/>
          <w:szCs w:val="24"/>
          <w:shd w:val="clear" w:fill="FFFFFF"/>
          <w:lang w:val="en-US" w:eastAsia="zh-CN" w:bidi="ar"/>
        </w:rPr>
        <w:t>审，并能达到预期目的，</w:t>
      </w:r>
      <w:r>
        <w:rPr>
          <w:rStyle w:val="7"/>
          <w:rFonts w:hint="eastAsia" w:ascii="微软雅黑" w:hAnsi="微软雅黑" w:eastAsia="微软雅黑" w:cs="微软雅黑"/>
          <w:i w:val="0"/>
          <w:caps w:val="0"/>
          <w:color w:val="333333"/>
          <w:spacing w:val="8"/>
          <w:kern w:val="0"/>
          <w:sz w:val="24"/>
          <w:szCs w:val="24"/>
          <w:shd w:val="clear" w:fill="FFFED5"/>
          <w:lang w:val="en-US" w:eastAsia="zh-CN" w:bidi="ar"/>
        </w:rPr>
        <w:t>且所有体系要素应有运行记录</w:t>
      </w:r>
      <w:r>
        <w:rPr>
          <w:rStyle w:val="7"/>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4"/>
          <w:szCs w:val="24"/>
          <w:shd w:val="clear" w:fill="FFFFFF"/>
          <w:lang w:val="en-US" w:eastAsia="zh-CN" w:bidi="ar"/>
        </w:rPr>
        <w:t>注：</w:t>
      </w:r>
      <w:r>
        <w:rPr>
          <w:rFonts w:hint="eastAsia" w:ascii="微软雅黑" w:hAnsi="微软雅黑" w:eastAsia="微软雅黑" w:cs="微软雅黑"/>
          <w:i w:val="0"/>
          <w:caps w:val="0"/>
          <w:color w:val="FF0000"/>
          <w:spacing w:val="8"/>
          <w:kern w:val="0"/>
          <w:sz w:val="24"/>
          <w:szCs w:val="24"/>
          <w:shd w:val="clear" w:fill="FFFFFF"/>
          <w:lang w:val="en-US" w:eastAsia="zh-CN" w:bidi="ar"/>
        </w:rPr>
        <w:t>内审和管理评审应在管理体系运行 6 个月以后进行</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6.6 申请的</w:t>
      </w:r>
      <w:r>
        <w:rPr>
          <w:rFonts w:hint="eastAsia" w:ascii="微软雅黑" w:hAnsi="微软雅黑" w:eastAsia="微软雅黑" w:cs="微软雅黑"/>
          <w:i w:val="0"/>
          <w:caps w:val="0"/>
          <w:color w:val="FF0000"/>
          <w:spacing w:val="8"/>
          <w:kern w:val="0"/>
          <w:sz w:val="24"/>
          <w:szCs w:val="24"/>
          <w:shd w:val="clear" w:fill="FFFFFF"/>
          <w:lang w:val="en-US" w:eastAsia="zh-CN" w:bidi="ar"/>
        </w:rPr>
        <w:t>技术能力满足 </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begin"/>
      </w:r>
      <w:r>
        <w:rPr>
          <w:rFonts w:hint="eastAsia" w:ascii="微软雅黑" w:hAnsi="微软雅黑" w:eastAsia="微软雅黑" w:cs="微软雅黑"/>
          <w:i w:val="0"/>
          <w:caps w:val="0"/>
          <w:spacing w:val="8"/>
          <w:kern w:val="0"/>
          <w:sz w:val="24"/>
          <w:szCs w:val="24"/>
          <w:u w:val="none"/>
          <w:shd w:val="clear" w:fill="FFFFFF"/>
          <w:lang w:val="en-US" w:eastAsia="zh-CN" w:bidi="ar"/>
        </w:rPr>
        <w:instrText xml:space="preserve"> HYPERLINK "https://www.cnas.org.cn/images/rkgf/sysrk/rkgz/2018/03/01/291AB789D8DC7BF39BDA51919F052BE2.pdf" </w:instrTex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separate"/>
      </w:r>
      <w:r>
        <w:rPr>
          <w:rStyle w:val="9"/>
          <w:rFonts w:hint="eastAsia" w:ascii="微软雅黑" w:hAnsi="微软雅黑" w:eastAsia="微软雅黑" w:cs="微软雅黑"/>
          <w:i w:val="0"/>
          <w:caps w:val="0"/>
          <w:spacing w:val="8"/>
          <w:sz w:val="24"/>
          <w:szCs w:val="24"/>
          <w:u w:val="none"/>
          <w:shd w:val="clear" w:fill="FFFFFF"/>
        </w:rPr>
        <w:t>CNAS-RL02《能力验证规则》</w:t>
      </w:r>
      <w:r>
        <w:rPr>
          <w:rFonts w:hint="eastAsia" w:ascii="微软雅黑" w:hAnsi="微软雅黑" w:eastAsia="微软雅黑" w:cs="微软雅黑"/>
          <w:i w:val="0"/>
          <w:caps w:val="0"/>
          <w:spacing w:val="8"/>
          <w:kern w:val="0"/>
          <w:sz w:val="24"/>
          <w:szCs w:val="24"/>
          <w:u w:val="none"/>
          <w:shd w:val="clear" w:fill="FFFFFF"/>
          <w:lang w:val="en-US" w:eastAsia="zh-CN" w:bidi="ar"/>
        </w:rPr>
        <w:fldChar w:fldCharType="end"/>
      </w:r>
      <w:r>
        <w:rPr>
          <w:rFonts w:hint="eastAsia" w:ascii="微软雅黑" w:hAnsi="微软雅黑" w:eastAsia="微软雅黑" w:cs="微软雅黑"/>
          <w:i w:val="0"/>
          <w:caps w:val="0"/>
          <w:color w:val="333333"/>
          <w:spacing w:val="8"/>
          <w:kern w:val="0"/>
          <w:sz w:val="24"/>
          <w:szCs w:val="24"/>
          <w:shd w:val="clear" w:fill="FFFFFF"/>
          <w:lang w:val="en-US" w:eastAsia="zh-CN" w:bidi="ar"/>
        </w:rPr>
        <w:t>的要求。</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6.7 申请人具有开展申请范围内的</w:t>
      </w:r>
      <w:r>
        <w:rPr>
          <w:rFonts w:hint="eastAsia" w:ascii="微软雅黑" w:hAnsi="微软雅黑" w:eastAsia="微软雅黑" w:cs="微软雅黑"/>
          <w:i w:val="0"/>
          <w:caps w:val="0"/>
          <w:color w:val="FF0000"/>
          <w:spacing w:val="8"/>
          <w:kern w:val="0"/>
          <w:sz w:val="24"/>
          <w:szCs w:val="24"/>
          <w:shd w:val="clear" w:fill="FFFFFF"/>
          <w:lang w:val="en-US" w:eastAsia="zh-CN" w:bidi="ar"/>
        </w:rPr>
        <w:t>检测/校准/鉴定活动所需的足够的资源</w:t>
      </w:r>
      <w:r>
        <w:rPr>
          <w:rFonts w:hint="eastAsia" w:ascii="微软雅黑" w:hAnsi="微软雅黑" w:eastAsia="微软雅黑" w:cs="微软雅黑"/>
          <w:i w:val="0"/>
          <w:caps w:val="0"/>
          <w:color w:val="333333"/>
          <w:spacing w:val="8"/>
          <w:kern w:val="0"/>
          <w:sz w:val="24"/>
          <w:szCs w:val="24"/>
          <w:shd w:val="clear" w:fill="FFFFFF"/>
          <w:lang w:val="en-US" w:eastAsia="zh-CN" w:bidi="ar"/>
        </w:rPr>
        <w:t>，例如主要人员，包括授权签字人应能满足相关资格要求等。</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6.8 使用的</w:t>
      </w:r>
      <w:r>
        <w:rPr>
          <w:rFonts w:hint="eastAsia" w:ascii="微软雅黑" w:hAnsi="微软雅黑" w:eastAsia="微软雅黑" w:cs="微软雅黑"/>
          <w:i w:val="0"/>
          <w:caps w:val="0"/>
          <w:color w:val="FF0000"/>
          <w:spacing w:val="8"/>
          <w:kern w:val="0"/>
          <w:sz w:val="24"/>
          <w:szCs w:val="24"/>
          <w:shd w:val="clear" w:fill="FFFFFF"/>
          <w:lang w:val="en-US" w:eastAsia="zh-CN" w:bidi="ar"/>
        </w:rPr>
        <w:t>仪器设备的量值溯源应能满足 CNAS 相关要求</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6.9 申请认可的</w:t>
      </w:r>
      <w:r>
        <w:rPr>
          <w:rFonts w:hint="eastAsia" w:ascii="微软雅黑" w:hAnsi="微软雅黑" w:eastAsia="微软雅黑" w:cs="微软雅黑"/>
          <w:i w:val="0"/>
          <w:caps w:val="0"/>
          <w:color w:val="FF0000"/>
          <w:spacing w:val="8"/>
          <w:kern w:val="0"/>
          <w:sz w:val="24"/>
          <w:szCs w:val="24"/>
          <w:shd w:val="clear" w:fill="FFFFFF"/>
          <w:lang w:val="en-US" w:eastAsia="zh-CN" w:bidi="ar"/>
        </w:rPr>
        <w:t>技术能力有相应的检测/校准/鉴定经历，</w:t>
      </w:r>
      <w:r>
        <w:rPr>
          <w:rStyle w:val="7"/>
          <w:rFonts w:hint="eastAsia" w:ascii="微软雅黑" w:hAnsi="微软雅黑" w:eastAsia="微软雅黑" w:cs="微软雅黑"/>
          <w:i w:val="0"/>
          <w:caps w:val="0"/>
          <w:color w:val="000000"/>
          <w:spacing w:val="8"/>
          <w:kern w:val="0"/>
          <w:sz w:val="24"/>
          <w:szCs w:val="24"/>
          <w:shd w:val="clear" w:fill="FFFED5"/>
          <w:lang w:val="en-US" w:eastAsia="zh-CN" w:bidi="ar"/>
        </w:rPr>
        <w:t>上述经历应覆盖申请的全部项目/参数。</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注 1：申请人</w:t>
      </w:r>
      <w:r>
        <w:rPr>
          <w:rFonts w:hint="eastAsia" w:ascii="微软雅黑" w:hAnsi="微软雅黑" w:eastAsia="微软雅黑" w:cs="微软雅黑"/>
          <w:i w:val="0"/>
          <w:caps w:val="0"/>
          <w:color w:val="FF0000"/>
          <w:spacing w:val="8"/>
          <w:kern w:val="0"/>
          <w:sz w:val="24"/>
          <w:szCs w:val="24"/>
          <w:shd w:val="clear" w:fill="FFFFFF"/>
          <w:lang w:val="en-US" w:eastAsia="zh-CN" w:bidi="ar"/>
        </w:rPr>
        <w:t>申请的检测/校准/鉴定能力应为经常开展且成熟的项目</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注 2：对于</w:t>
      </w:r>
      <w:r>
        <w:rPr>
          <w:rFonts w:hint="eastAsia" w:ascii="微软雅黑" w:hAnsi="微软雅黑" w:eastAsia="微软雅黑" w:cs="微软雅黑"/>
          <w:i w:val="0"/>
          <w:caps w:val="0"/>
          <w:color w:val="FF0000"/>
          <w:spacing w:val="8"/>
          <w:kern w:val="0"/>
          <w:sz w:val="24"/>
          <w:szCs w:val="24"/>
          <w:shd w:val="clear" w:fill="FFFFFF"/>
          <w:lang w:val="en-US" w:eastAsia="zh-CN" w:bidi="ar"/>
        </w:rPr>
        <w:t>不申请实验室的主要业务范围，只申请次要工作领域的，原则上不予受理。对于虽然申请了主要业务范围，但不申请认可其中的主要项目，只申请认可次要项目的，原则上不予受理</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注 3：对所申请认可的能力，申请人应有</w:t>
      </w:r>
      <w:r>
        <w:rPr>
          <w:rFonts w:hint="eastAsia" w:ascii="微软雅黑" w:hAnsi="微软雅黑" w:eastAsia="微软雅黑" w:cs="微软雅黑"/>
          <w:i w:val="0"/>
          <w:caps w:val="0"/>
          <w:color w:val="FF0000"/>
          <w:spacing w:val="8"/>
          <w:kern w:val="0"/>
          <w:sz w:val="24"/>
          <w:szCs w:val="24"/>
          <w:shd w:val="clear" w:fill="FFFFFF"/>
          <w:lang w:val="en-US" w:eastAsia="zh-CN" w:bidi="ar"/>
        </w:rPr>
        <w:t>足够的、持续不断的检测/校准/鉴定经历予以支持。如近两年没有检测/校准/鉴定经历，原则上该能力不予受理。申请人不经常进行的检测/校准/鉴定活动，如每个月低于 1 次，应在认可申请时提交近期方法验证和相关质量控制记录。对特定检测/校准/鉴定项目，申请人由于接收和委托样品太少，无法建立质量控制措施的，原则上该能力不予受理</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6.10 CNAS 具备对申请人申请的检测/校准/鉴定能力，开展认可活动的能力。</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6.11 CNAS 认可准则和要求类文件不能作为申请人的能力申请认可。</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6.12 CNAS 秘书处认为有必要满足的其他方面要求。</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6.13 存在以下情况时，将</w:t>
      </w:r>
      <w:r>
        <w:rPr>
          <w:rFonts w:hint="eastAsia" w:ascii="微软雅黑" w:hAnsi="微软雅黑" w:eastAsia="微软雅黑" w:cs="微软雅黑"/>
          <w:i w:val="0"/>
          <w:caps w:val="0"/>
          <w:color w:val="FF0000"/>
          <w:spacing w:val="8"/>
          <w:kern w:val="0"/>
          <w:sz w:val="24"/>
          <w:szCs w:val="24"/>
          <w:shd w:val="clear" w:fill="FFFFFF"/>
          <w:lang w:val="en-US" w:eastAsia="zh-CN" w:bidi="ar"/>
        </w:rPr>
        <w:t>不受理申请人的认可申请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i w:val="0"/>
          <w:caps w:val="0"/>
          <w:color w:val="333333"/>
          <w:spacing w:val="8"/>
          <w:kern w:val="0"/>
          <w:sz w:val="24"/>
          <w:szCs w:val="24"/>
          <w:shd w:val="clear" w:fill="FFFFFF"/>
          <w:lang w:val="en-US" w:eastAsia="zh-CN" w:bidi="ar"/>
        </w:rPr>
        <w:t>a) 申请人提交的</w:t>
      </w:r>
      <w:r>
        <w:rPr>
          <w:rFonts w:hint="eastAsia" w:ascii="微软雅黑" w:hAnsi="微软雅黑" w:eastAsia="微软雅黑" w:cs="微软雅黑"/>
          <w:i w:val="0"/>
          <w:caps w:val="0"/>
          <w:color w:val="FF0000"/>
          <w:spacing w:val="8"/>
          <w:kern w:val="0"/>
          <w:sz w:val="24"/>
          <w:szCs w:val="24"/>
          <w:shd w:val="clear" w:fill="FFFFFF"/>
          <w:lang w:val="en-US" w:eastAsia="zh-CN" w:bidi="ar"/>
        </w:rPr>
        <w:t>申请资料与事实不符</w:t>
      </w:r>
      <w:r>
        <w:rPr>
          <w:rFonts w:hint="eastAsia" w:ascii="微软雅黑" w:hAnsi="微软雅黑" w:eastAsia="微软雅黑" w:cs="微软雅黑"/>
          <w:i w:val="0"/>
          <w:caps w:val="0"/>
          <w:color w:val="333333"/>
          <w:spacing w:val="8"/>
          <w:kern w:val="0"/>
          <w:sz w:val="24"/>
          <w:szCs w:val="24"/>
          <w:shd w:val="clear" w:fill="FFFFFF"/>
          <w:lang w:val="en-US" w:eastAsia="zh-CN" w:bidi="ar"/>
        </w:rPr>
        <w:t>，或提交的</w:t>
      </w:r>
      <w:r>
        <w:rPr>
          <w:rFonts w:hint="eastAsia" w:ascii="微软雅黑" w:hAnsi="微软雅黑" w:eastAsia="微软雅黑" w:cs="微软雅黑"/>
          <w:i w:val="0"/>
          <w:caps w:val="0"/>
          <w:color w:val="FF0000"/>
          <w:spacing w:val="8"/>
          <w:kern w:val="0"/>
          <w:sz w:val="24"/>
          <w:szCs w:val="24"/>
          <w:shd w:val="clear" w:fill="FFFFFF"/>
          <w:lang w:val="en-US" w:eastAsia="zh-CN" w:bidi="ar"/>
        </w:rPr>
        <w:t>申请资料有不真实的情况</w:t>
      </w:r>
      <w:r>
        <w:rPr>
          <w:rFonts w:hint="eastAsia" w:ascii="微软雅黑" w:hAnsi="微软雅黑" w:eastAsia="微软雅黑" w:cs="微软雅黑"/>
          <w:i w:val="0"/>
          <w:caps w:val="0"/>
          <w:color w:val="333333"/>
          <w:spacing w:val="8"/>
          <w:kern w:val="0"/>
          <w:sz w:val="24"/>
          <w:szCs w:val="24"/>
          <w:shd w:val="clear" w:fill="FFFFFF"/>
          <w:lang w:val="en-US" w:eastAsia="zh-CN" w:bidi="ar"/>
        </w:rPr>
        <w:t>，或</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申请人存在欺诈行为、隐瞒信息或故意违反认可要求等</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b) </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申请人不能遵守认可合同关于公正诚实、廉洁自律等内容</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c) 不能满足上述</w:t>
      </w:r>
      <w:r>
        <w:rPr>
          <w:rFonts w:hint="eastAsia" w:ascii="微软雅黑" w:hAnsi="微软雅黑" w:eastAsia="微软雅黑" w:cs="微软雅黑"/>
          <w:i w:val="0"/>
          <w:caps w:val="0"/>
          <w:color w:val="333333"/>
          <w:spacing w:val="8"/>
          <w:kern w:val="0"/>
          <w:sz w:val="25"/>
          <w:szCs w:val="25"/>
          <w:shd w:val="clear" w:fill="FFFFFF"/>
          <w:lang w:val="en-US" w:eastAsia="zh-CN" w:bidi="ar"/>
        </w:rPr>
        <w:t>6.2～6.12</w:t>
      </w:r>
      <w:r>
        <w:rPr>
          <w:rFonts w:hint="eastAsia" w:ascii="微软雅黑" w:hAnsi="微软雅黑" w:eastAsia="微软雅黑" w:cs="微软雅黑"/>
          <w:i w:val="0"/>
          <w:caps w:val="0"/>
          <w:color w:val="333333"/>
          <w:spacing w:val="8"/>
          <w:kern w:val="0"/>
          <w:sz w:val="24"/>
          <w:szCs w:val="24"/>
          <w:shd w:val="clear" w:fill="FFFFFF"/>
          <w:lang w:val="en-US" w:eastAsia="zh-CN" w:bidi="ar"/>
        </w:rPr>
        <w:t> 条的要求。</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333333"/>
          <w:spacing w:val="8"/>
          <w:kern w:val="0"/>
          <w:sz w:val="24"/>
          <w:szCs w:val="24"/>
          <w:shd w:val="clear" w:fill="FFFFFF"/>
          <w:lang w:val="en-US" w:eastAsia="zh-CN" w:bidi="ar"/>
        </w:rPr>
        <w:t>d) 5.1.2.4 所述情况。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6.14 当 CNAS 对申请人的申请作出不予受理的决定后，申请人再次提交认可申请时，根据不同情况须分别满足以下要求：</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a) </w:t>
      </w:r>
      <w:r>
        <w:rPr>
          <w:rFonts w:hint="eastAsia" w:ascii="微软雅黑" w:hAnsi="微软雅黑" w:eastAsia="微软雅黑" w:cs="微软雅黑"/>
          <w:i w:val="0"/>
          <w:caps w:val="0"/>
          <w:color w:val="FF0000"/>
          <w:spacing w:val="8"/>
          <w:kern w:val="0"/>
          <w:sz w:val="24"/>
          <w:szCs w:val="24"/>
          <w:shd w:val="clear" w:fill="FFFFFF"/>
          <w:lang w:val="en-US" w:eastAsia="zh-CN" w:bidi="ar"/>
        </w:rPr>
        <w:t>由于 6.13a)和 b)所述原因不予受理认可申请的，CNAS 秘书处在作出受理决定之后的</w:t>
      </w:r>
      <w:r>
        <w:rPr>
          <w:rStyle w:val="7"/>
          <w:rFonts w:hint="eastAsia" w:ascii="微软雅黑" w:hAnsi="微软雅黑" w:eastAsia="微软雅黑" w:cs="微软雅黑"/>
          <w:i w:val="0"/>
          <w:caps w:val="0"/>
          <w:color w:val="000000"/>
          <w:spacing w:val="8"/>
          <w:kern w:val="0"/>
          <w:sz w:val="27"/>
          <w:szCs w:val="27"/>
          <w:shd w:val="clear" w:fill="FFFED5"/>
          <w:lang w:val="en-US" w:eastAsia="zh-CN" w:bidi="ar"/>
        </w:rPr>
        <w:t>36</w:t>
      </w:r>
      <w:r>
        <w:rPr>
          <w:rFonts w:hint="eastAsia" w:ascii="微软雅黑" w:hAnsi="微软雅黑" w:eastAsia="微软雅黑" w:cs="微软雅黑"/>
          <w:i w:val="0"/>
          <w:caps w:val="0"/>
          <w:color w:val="FF0000"/>
          <w:spacing w:val="8"/>
          <w:kern w:val="0"/>
          <w:sz w:val="24"/>
          <w:szCs w:val="24"/>
          <w:shd w:val="clear" w:fill="FFFFFF"/>
          <w:lang w:val="en-US" w:eastAsia="zh-CN" w:bidi="ar"/>
        </w:rPr>
        <w:t>个月内不再接受申请人的申请。在获得对该实验室诚信、廉洁自律的信心之前，不再受理其再次提出的认可申请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b) </w:t>
      </w:r>
      <w:r>
        <w:rPr>
          <w:rFonts w:hint="eastAsia" w:ascii="微软雅黑" w:hAnsi="微软雅黑" w:eastAsia="微软雅黑" w:cs="微软雅黑"/>
          <w:i w:val="0"/>
          <w:caps w:val="0"/>
          <w:color w:val="FF0000"/>
          <w:spacing w:val="8"/>
          <w:kern w:val="0"/>
          <w:sz w:val="24"/>
          <w:szCs w:val="24"/>
          <w:shd w:val="clear" w:fill="FFFFFF"/>
          <w:lang w:val="en-US" w:eastAsia="zh-CN" w:bidi="ar"/>
        </w:rPr>
        <w:t>由于申请人管理体系不能满足认可要求或体系运行有效性存在问题不予受理认可申请的（如不能满足</w:t>
      </w:r>
      <w:r>
        <w:rPr>
          <w:rFonts w:hint="eastAsia" w:ascii="微软雅黑" w:hAnsi="微软雅黑" w:eastAsia="微软雅黑" w:cs="微软雅黑"/>
          <w:i w:val="0"/>
          <w:caps w:val="0"/>
          <w:color w:val="333333"/>
          <w:spacing w:val="8"/>
          <w:kern w:val="0"/>
          <w:sz w:val="25"/>
          <w:szCs w:val="25"/>
          <w:shd w:val="clear" w:fill="FFFFFF"/>
          <w:lang w:val="en-US" w:eastAsia="zh-CN" w:bidi="ar"/>
        </w:rPr>
        <w:t>6.4</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333333"/>
          <w:spacing w:val="8"/>
          <w:kern w:val="0"/>
          <w:sz w:val="25"/>
          <w:szCs w:val="25"/>
          <w:shd w:val="clear" w:fill="FFFFFF"/>
          <w:lang w:val="en-US" w:eastAsia="zh-CN" w:bidi="ar"/>
        </w:rPr>
        <w:t>6.5</w:t>
      </w:r>
      <w:r>
        <w:rPr>
          <w:rFonts w:hint="eastAsia" w:ascii="微软雅黑" w:hAnsi="微软雅黑" w:eastAsia="微软雅黑" w:cs="微软雅黑"/>
          <w:i w:val="0"/>
          <w:caps w:val="0"/>
          <w:color w:val="FF0000"/>
          <w:spacing w:val="8"/>
          <w:kern w:val="0"/>
          <w:sz w:val="24"/>
          <w:szCs w:val="24"/>
          <w:shd w:val="clear" w:fill="FFFFFF"/>
          <w:lang w:val="en-US" w:eastAsia="zh-CN" w:bidi="ar"/>
        </w:rPr>
        <w:t>条要求</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申请人须在作出受理决定 6 个月以后才能再次提交认可申请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。c) </w:t>
      </w:r>
      <w:r>
        <w:rPr>
          <w:rFonts w:hint="eastAsia" w:ascii="微软雅黑" w:hAnsi="微软雅黑" w:eastAsia="微软雅黑" w:cs="微软雅黑"/>
          <w:i w:val="0"/>
          <w:caps w:val="0"/>
          <w:color w:val="FF0000"/>
          <w:spacing w:val="8"/>
          <w:kern w:val="0"/>
          <w:sz w:val="24"/>
          <w:szCs w:val="24"/>
          <w:shd w:val="clear" w:fill="FFFFFF"/>
          <w:lang w:val="en-US" w:eastAsia="zh-CN" w:bidi="ar"/>
        </w:rPr>
        <w:t>由于技术内容不能满足要求不予受理认可申请的</w:t>
      </w:r>
      <w:r>
        <w:rPr>
          <w:rFonts w:hint="eastAsia" w:ascii="微软雅黑" w:hAnsi="微软雅黑" w:eastAsia="微软雅黑" w:cs="微软雅黑"/>
          <w:i w:val="0"/>
          <w:caps w:val="0"/>
          <w:color w:val="333333"/>
          <w:spacing w:val="8"/>
          <w:kern w:val="0"/>
          <w:sz w:val="24"/>
          <w:szCs w:val="24"/>
          <w:shd w:val="clear" w:fill="FFFFFF"/>
          <w:lang w:val="en-US" w:eastAsia="zh-CN" w:bidi="ar"/>
        </w:rPr>
        <w:t>（如 </w:t>
      </w:r>
      <w:r>
        <w:rPr>
          <w:rFonts w:hint="eastAsia" w:ascii="微软雅黑" w:hAnsi="微软雅黑" w:eastAsia="微软雅黑" w:cs="微软雅黑"/>
          <w:i w:val="0"/>
          <w:caps w:val="0"/>
          <w:color w:val="333333"/>
          <w:spacing w:val="8"/>
          <w:kern w:val="0"/>
          <w:sz w:val="25"/>
          <w:szCs w:val="25"/>
          <w:shd w:val="clear" w:fill="FFFFFF"/>
          <w:lang w:val="en-US" w:eastAsia="zh-CN" w:bidi="ar"/>
        </w:rPr>
        <w:t>6.6～6.9</w:t>
      </w:r>
      <w:r>
        <w:rPr>
          <w:rFonts w:hint="eastAsia" w:ascii="微软雅黑" w:hAnsi="微软雅黑" w:eastAsia="微软雅黑" w:cs="微软雅黑"/>
          <w:i w:val="0"/>
          <w:caps w:val="0"/>
          <w:color w:val="333333"/>
          <w:spacing w:val="8"/>
          <w:kern w:val="0"/>
          <w:sz w:val="24"/>
          <w:szCs w:val="24"/>
          <w:shd w:val="clear" w:fill="FFFFFF"/>
          <w:lang w:val="en-US" w:eastAsia="zh-CN" w:bidi="ar"/>
        </w:rPr>
        <w:t> 条），</w:t>
      </w:r>
      <w:r>
        <w:rPr>
          <w:rFonts w:hint="eastAsia" w:ascii="微软雅黑" w:hAnsi="微软雅黑" w:eastAsia="微软雅黑" w:cs="微软雅黑"/>
          <w:i w:val="0"/>
          <w:caps w:val="0"/>
          <w:color w:val="FF0000"/>
          <w:spacing w:val="8"/>
          <w:kern w:val="0"/>
          <w:sz w:val="24"/>
          <w:szCs w:val="24"/>
          <w:shd w:val="clear" w:fill="FFFFFF"/>
          <w:lang w:val="en-US" w:eastAsia="zh-CN" w:bidi="ar"/>
        </w:rPr>
        <w:t>申请人须在满足相关技术要求后才能再次提交认可申请</w:t>
      </w:r>
      <w:r>
        <w:rPr>
          <w:rFonts w:hint="eastAsia" w:ascii="微软雅黑" w:hAnsi="微软雅黑" w:eastAsia="微软雅黑" w:cs="微软雅黑"/>
          <w:i w:val="0"/>
          <w:caps w:val="0"/>
          <w:color w:val="333333"/>
          <w:spacing w:val="8"/>
          <w:kern w:val="0"/>
          <w:sz w:val="24"/>
          <w:szCs w:val="24"/>
          <w:shd w:val="clear" w:fill="FFFFFF"/>
          <w:lang w:val="en-US" w:eastAsia="zh-CN" w:bidi="ar"/>
        </w:rPr>
        <w:t>。</w:t>
      </w:r>
    </w:p>
    <w:p>
      <w:pPr>
        <w:keepNext w:val="0"/>
        <w:keepLines w:val="0"/>
        <w:widowControl/>
        <w:suppressLineNumbers w:val="0"/>
        <w:spacing w:before="0" w:beforeAutospacing="0" w:after="0" w:afterAutospacing="0"/>
        <w:ind w:left="0" w:right="0" w:firstLine="512" w:firstLineChars="20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莱博韬睿（深圳）管理咨询有限公司（http://www.laboratorysz.com）专注中国计量认证CMA和实验室认可CNAS认可的咨询，公司秉持“诚信、专业、高效、满意”的经营理念，为客户定制咨询方案，提升效率，确保一次性通过。</w:t>
      </w:r>
    </w:p>
    <w:p>
      <w:pPr>
        <w:keepNext w:val="0"/>
        <w:keepLines w:val="0"/>
        <w:widowControl/>
        <w:suppressLineNumbers w:val="0"/>
        <w:spacing w:before="0" w:beforeAutospacing="0" w:after="0" w:afterAutospacing="0"/>
        <w:ind w:left="0" w:right="0" w:firstLine="512" w:firstLineChars="200"/>
        <w:jc w:val="left"/>
        <w:rPr>
          <w:rFonts w:hint="eastAsia" w:ascii="微软雅黑" w:hAnsi="微软雅黑" w:eastAsia="微软雅黑" w:cs="微软雅黑"/>
          <w:i w:val="0"/>
          <w:caps w:val="0"/>
          <w:color w:val="333333"/>
          <w:spacing w:val="8"/>
          <w:kern w:val="0"/>
          <w:sz w:val="24"/>
          <w:szCs w:val="24"/>
          <w:shd w:val="clear" w:fill="FFFFFF"/>
          <w:lang w:val="en-US" w:eastAsia="zh-CN" w:bidi="ar"/>
        </w:rPr>
      </w:pPr>
      <w:r>
        <w:rPr>
          <w:rFonts w:hint="eastAsia" w:ascii="微软雅黑" w:hAnsi="微软雅黑" w:eastAsia="微软雅黑" w:cs="微软雅黑"/>
          <w:i w:val="0"/>
          <w:caps w:val="0"/>
          <w:color w:val="333333"/>
          <w:spacing w:val="8"/>
          <w:kern w:val="0"/>
          <w:sz w:val="24"/>
          <w:szCs w:val="24"/>
          <w:shd w:val="clear" w:fill="FFFFFF"/>
          <w:lang w:val="en-US" w:eastAsia="zh-CN" w:bidi="ar"/>
        </w:rPr>
        <w:t>让中国计量认证和实验室认可（CMA &amp;CNAS认可）不再难！</w:t>
      </w:r>
    </w:p>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E60077"/>
    <w:rsid w:val="0CA813E6"/>
    <w:rsid w:val="0EE60077"/>
    <w:rsid w:val="219C0BB6"/>
    <w:rsid w:val="2E8278BB"/>
    <w:rsid w:val="435B626F"/>
    <w:rsid w:val="466A0E69"/>
    <w:rsid w:val="51B7401B"/>
    <w:rsid w:val="58697695"/>
    <w:rsid w:val="58770148"/>
    <w:rsid w:val="62400B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2020-03-18T02:37:00Z</dcterms:created>
  <dc:creator>实验室认可CNAS &amp;认定CMA辅导耿平</dc:creator>
  <cp:lastModifiedBy>实验室认可CNAS &amp;认定CMA辅导耿平</cp:lastModifiedBy>
  <dcterms:modified xsi:type="dcterms:W3CDTF">2020-03-18T07:26:45Z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