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EA8" w:rsidRDefault="000E4EA8" w:rsidP="0016050D">
      <w:pPr>
        <w:pStyle w:val="a3"/>
        <w:shd w:val="clear" w:color="auto" w:fill="FFFFFF"/>
        <w:spacing w:before="0" w:beforeAutospacing="0" w:after="0" w:afterAutospacing="0"/>
        <w:ind w:left="240" w:right="240" w:firstLine="351"/>
        <w:jc w:val="center"/>
        <w:rPr>
          <w:rStyle w:val="a4"/>
          <w:rFonts w:hint="eastAsia"/>
          <w:color w:val="333333"/>
          <w:spacing w:val="13"/>
          <w:sz w:val="18"/>
          <w:szCs w:val="18"/>
        </w:rPr>
      </w:pPr>
    </w:p>
    <w:p w:rsidR="0016050D" w:rsidRDefault="0016050D" w:rsidP="0016050D">
      <w:pPr>
        <w:pStyle w:val="a3"/>
        <w:shd w:val="clear" w:color="auto" w:fill="FFFFFF"/>
        <w:spacing w:before="0" w:beforeAutospacing="0" w:after="0" w:afterAutospacing="0" w:line="277" w:lineRule="atLeast"/>
        <w:ind w:left="240" w:right="240"/>
        <w:jc w:val="both"/>
        <w:rPr>
          <w:rFonts w:ascii="微软雅黑" w:eastAsia="微软雅黑" w:hAnsi="微软雅黑" w:hint="eastAsia"/>
          <w:color w:val="333333"/>
          <w:spacing w:val="1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pacing w:val="13"/>
          <w:sz w:val="18"/>
          <w:szCs w:val="18"/>
        </w:rPr>
        <w:t>l. 目的</w:t>
      </w:r>
    </w:p>
    <w:p w:rsidR="0016050D" w:rsidRDefault="0016050D" w:rsidP="0016050D">
      <w:pPr>
        <w:pStyle w:val="a3"/>
        <w:shd w:val="clear" w:color="auto" w:fill="FFFFFF"/>
        <w:spacing w:before="0" w:beforeAutospacing="0" w:after="0" w:afterAutospacing="0" w:line="277" w:lineRule="atLeast"/>
        <w:ind w:left="240" w:right="240" w:firstLine="401"/>
        <w:jc w:val="both"/>
        <w:rPr>
          <w:rFonts w:ascii="微软雅黑" w:eastAsia="微软雅黑" w:hAnsi="微软雅黑" w:hint="eastAsia"/>
          <w:color w:val="333333"/>
          <w:spacing w:val="1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pacing w:val="13"/>
          <w:sz w:val="18"/>
          <w:szCs w:val="18"/>
        </w:rPr>
        <w:t>为保证实验室人员不受新型冠状病毒等病毒的感染，确保实验室所有人员的健康，特制定本作业指导书，指导新型冠状病毒以及其他病毒流行时期办公室、实验室以及样品、接收物品等的消毒工作。</w:t>
      </w:r>
    </w:p>
    <w:p w:rsidR="0016050D" w:rsidRDefault="0016050D" w:rsidP="0016050D">
      <w:pPr>
        <w:pStyle w:val="a3"/>
        <w:shd w:val="clear" w:color="auto" w:fill="FFFFFF"/>
        <w:spacing w:before="0" w:beforeAutospacing="0" w:after="0" w:afterAutospacing="0" w:line="277" w:lineRule="atLeast"/>
        <w:ind w:left="240" w:right="240"/>
        <w:jc w:val="both"/>
        <w:rPr>
          <w:rFonts w:ascii="微软雅黑" w:eastAsia="微软雅黑" w:hAnsi="微软雅黑" w:hint="eastAsia"/>
          <w:color w:val="333333"/>
          <w:spacing w:val="1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pacing w:val="13"/>
          <w:sz w:val="18"/>
          <w:szCs w:val="18"/>
        </w:rPr>
        <w:t>4.3. 范围</w:t>
      </w:r>
    </w:p>
    <w:p w:rsidR="0016050D" w:rsidRDefault="0016050D" w:rsidP="0016050D">
      <w:pPr>
        <w:pStyle w:val="a3"/>
        <w:shd w:val="clear" w:color="auto" w:fill="FFFFFF"/>
        <w:spacing w:before="0" w:beforeAutospacing="0" w:after="0" w:afterAutospacing="0" w:line="277" w:lineRule="atLeast"/>
        <w:ind w:left="240" w:right="240" w:firstLine="401"/>
        <w:jc w:val="both"/>
        <w:rPr>
          <w:rFonts w:ascii="微软雅黑" w:eastAsia="微软雅黑" w:hAnsi="微软雅黑" w:hint="eastAsia"/>
          <w:color w:val="333333"/>
          <w:spacing w:val="1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pacing w:val="13"/>
          <w:sz w:val="18"/>
          <w:szCs w:val="18"/>
        </w:rPr>
        <w:t>适用于实验室所有</w:t>
      </w:r>
      <w:r>
        <w:rPr>
          <w:rFonts w:ascii="微软雅黑" w:eastAsia="微软雅黑" w:hAnsi="微软雅黑" w:hint="eastAsia"/>
          <w:color w:val="000000"/>
          <w:spacing w:val="13"/>
          <w:sz w:val="18"/>
          <w:szCs w:val="18"/>
        </w:rPr>
        <w:t>人员、所有区域以及所有样品及接收的物品。</w:t>
      </w:r>
    </w:p>
    <w:p w:rsidR="0016050D" w:rsidRDefault="0016050D" w:rsidP="0016050D">
      <w:pPr>
        <w:pStyle w:val="a3"/>
        <w:shd w:val="clear" w:color="auto" w:fill="FFFFFF"/>
        <w:spacing w:before="0" w:beforeAutospacing="0" w:after="0" w:afterAutospacing="0" w:line="277" w:lineRule="atLeast"/>
        <w:ind w:left="240" w:right="240"/>
        <w:jc w:val="both"/>
        <w:rPr>
          <w:rFonts w:ascii="微软雅黑" w:eastAsia="微软雅黑" w:hAnsi="微软雅黑" w:hint="eastAsia"/>
          <w:color w:val="333333"/>
          <w:spacing w:val="1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pacing w:val="13"/>
          <w:sz w:val="18"/>
          <w:szCs w:val="18"/>
        </w:rPr>
        <w:t>3. 职责</w:t>
      </w:r>
    </w:p>
    <w:p w:rsidR="0016050D" w:rsidRDefault="0016050D" w:rsidP="0016050D">
      <w:pPr>
        <w:pStyle w:val="a3"/>
        <w:shd w:val="clear" w:color="auto" w:fill="FFFFFF"/>
        <w:spacing w:before="0" w:beforeAutospacing="0" w:after="0" w:afterAutospacing="0" w:line="277" w:lineRule="atLeast"/>
        <w:ind w:left="240" w:right="240"/>
        <w:jc w:val="both"/>
        <w:rPr>
          <w:rFonts w:ascii="微软雅黑" w:eastAsia="微软雅黑" w:hAnsi="微软雅黑" w:hint="eastAsia"/>
          <w:color w:val="333333"/>
          <w:spacing w:val="1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pacing w:val="13"/>
          <w:sz w:val="18"/>
          <w:szCs w:val="18"/>
        </w:rPr>
        <w:t>3.1 </w:t>
      </w:r>
      <w:r>
        <w:rPr>
          <w:rFonts w:ascii="微软雅黑" w:eastAsia="微软雅黑" w:hAnsi="微软雅黑" w:hint="eastAsia"/>
          <w:color w:val="333333"/>
          <w:spacing w:val="13"/>
          <w:sz w:val="18"/>
          <w:szCs w:val="18"/>
        </w:rPr>
        <w:t>技术负责人：负责确定不同区域和物品的消毒方式，对所有人员进行宣贯，提出消毒用品的采购申请。</w:t>
      </w:r>
    </w:p>
    <w:p w:rsidR="0016050D" w:rsidRDefault="0016050D" w:rsidP="0016050D">
      <w:pPr>
        <w:pStyle w:val="a3"/>
        <w:shd w:val="clear" w:color="auto" w:fill="FFFFFF"/>
        <w:spacing w:before="0" w:beforeAutospacing="0" w:after="0" w:afterAutospacing="0" w:line="277" w:lineRule="atLeast"/>
        <w:ind w:left="240" w:right="240"/>
        <w:jc w:val="both"/>
        <w:rPr>
          <w:rFonts w:ascii="微软雅黑" w:eastAsia="微软雅黑" w:hAnsi="微软雅黑" w:hint="eastAsia"/>
          <w:color w:val="333333"/>
          <w:spacing w:val="1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pacing w:val="13"/>
          <w:sz w:val="18"/>
          <w:szCs w:val="18"/>
        </w:rPr>
        <w:t>3.2 </w:t>
      </w:r>
      <w:r>
        <w:rPr>
          <w:rFonts w:ascii="微软雅黑" w:eastAsia="微软雅黑" w:hAnsi="微软雅黑" w:hint="eastAsia"/>
          <w:color w:val="333333"/>
          <w:spacing w:val="13"/>
          <w:sz w:val="18"/>
          <w:szCs w:val="18"/>
        </w:rPr>
        <w:t>监督员和实验室管理层人员：监督所有人员执行本作业指导书的情况。</w:t>
      </w:r>
    </w:p>
    <w:p w:rsidR="0016050D" w:rsidRDefault="0016050D" w:rsidP="0016050D">
      <w:pPr>
        <w:pStyle w:val="a3"/>
        <w:shd w:val="clear" w:color="auto" w:fill="FFFFFF"/>
        <w:spacing w:before="0" w:beforeAutospacing="0" w:after="0" w:afterAutospacing="0" w:line="277" w:lineRule="atLeast"/>
        <w:ind w:left="240" w:right="240"/>
        <w:jc w:val="both"/>
        <w:rPr>
          <w:rFonts w:ascii="微软雅黑" w:eastAsia="微软雅黑" w:hAnsi="微软雅黑" w:hint="eastAsia"/>
          <w:color w:val="333333"/>
          <w:spacing w:val="1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pacing w:val="13"/>
          <w:sz w:val="18"/>
          <w:szCs w:val="18"/>
        </w:rPr>
        <w:t>3.3 </w:t>
      </w:r>
      <w:r>
        <w:rPr>
          <w:rFonts w:ascii="微软雅黑" w:eastAsia="微软雅黑" w:hAnsi="微软雅黑" w:hint="eastAsia"/>
          <w:color w:val="333333"/>
          <w:spacing w:val="13"/>
          <w:sz w:val="18"/>
          <w:szCs w:val="18"/>
        </w:rPr>
        <w:t>样品管理员：负责样品室、样品接收时及检测后归还客户时的样品和/或样品外包装消毒工作。</w:t>
      </w:r>
    </w:p>
    <w:p w:rsidR="0016050D" w:rsidRDefault="0016050D" w:rsidP="0016050D">
      <w:pPr>
        <w:pStyle w:val="a3"/>
        <w:shd w:val="clear" w:color="auto" w:fill="FFFFFF"/>
        <w:spacing w:before="0" w:beforeAutospacing="0" w:after="0" w:afterAutospacing="0" w:line="277" w:lineRule="atLeast"/>
        <w:ind w:left="240" w:right="240"/>
        <w:jc w:val="both"/>
        <w:rPr>
          <w:rFonts w:ascii="微软雅黑" w:eastAsia="微软雅黑" w:hAnsi="微软雅黑" w:hint="eastAsia"/>
          <w:color w:val="333333"/>
          <w:spacing w:val="1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pacing w:val="13"/>
          <w:sz w:val="18"/>
          <w:szCs w:val="18"/>
        </w:rPr>
        <w:t>3.4</w:t>
      </w:r>
      <w:r>
        <w:rPr>
          <w:rFonts w:ascii="微软雅黑" w:eastAsia="微软雅黑" w:hAnsi="微软雅黑" w:hint="eastAsia"/>
          <w:color w:val="333333"/>
          <w:spacing w:val="13"/>
          <w:sz w:val="18"/>
          <w:szCs w:val="18"/>
        </w:rPr>
        <w:t>检测人员：负责本实验室以及检测阶段样品和/或样品外包装消毒工作。</w:t>
      </w:r>
    </w:p>
    <w:p w:rsidR="0016050D" w:rsidRDefault="0016050D" w:rsidP="0016050D">
      <w:pPr>
        <w:pStyle w:val="a3"/>
        <w:shd w:val="clear" w:color="auto" w:fill="FFFFFF"/>
        <w:spacing w:before="0" w:beforeAutospacing="0" w:after="0" w:afterAutospacing="0" w:line="277" w:lineRule="atLeast"/>
        <w:ind w:left="240" w:right="240"/>
        <w:jc w:val="both"/>
        <w:rPr>
          <w:rFonts w:ascii="微软雅黑" w:eastAsia="微软雅黑" w:hAnsi="微软雅黑" w:hint="eastAsia"/>
          <w:color w:val="333333"/>
          <w:spacing w:val="1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pacing w:val="13"/>
          <w:sz w:val="18"/>
          <w:szCs w:val="18"/>
        </w:rPr>
        <w:t>3.5</w:t>
      </w:r>
      <w:r>
        <w:rPr>
          <w:rFonts w:ascii="微软雅黑" w:eastAsia="微软雅黑" w:hAnsi="微软雅黑" w:hint="eastAsia"/>
          <w:color w:val="333333"/>
          <w:spacing w:val="13"/>
          <w:sz w:val="18"/>
          <w:szCs w:val="18"/>
        </w:rPr>
        <w:t>卫生值日生：负责区域内的消毒工作。</w:t>
      </w:r>
    </w:p>
    <w:p w:rsidR="0016050D" w:rsidRDefault="0016050D" w:rsidP="0016050D">
      <w:pPr>
        <w:pStyle w:val="a3"/>
        <w:shd w:val="clear" w:color="auto" w:fill="FFFFFF"/>
        <w:spacing w:before="0" w:beforeAutospacing="0" w:after="0" w:afterAutospacing="0" w:line="277" w:lineRule="atLeast"/>
        <w:ind w:left="240" w:right="240"/>
        <w:jc w:val="both"/>
        <w:rPr>
          <w:rFonts w:ascii="微软雅黑" w:eastAsia="微软雅黑" w:hAnsi="微软雅黑" w:hint="eastAsia"/>
          <w:color w:val="333333"/>
          <w:spacing w:val="1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pacing w:val="13"/>
          <w:sz w:val="18"/>
          <w:szCs w:val="18"/>
        </w:rPr>
        <w:t>3.6</w:t>
      </w:r>
      <w:r>
        <w:rPr>
          <w:rFonts w:ascii="微软雅黑" w:eastAsia="微软雅黑" w:hAnsi="微软雅黑" w:hint="eastAsia"/>
          <w:color w:val="333333"/>
          <w:spacing w:val="13"/>
          <w:sz w:val="18"/>
          <w:szCs w:val="18"/>
        </w:rPr>
        <w:t>接样人员：负责对接收样品、物品包装的消毒工作。</w:t>
      </w:r>
    </w:p>
    <w:p w:rsidR="0016050D" w:rsidRDefault="0016050D" w:rsidP="0016050D">
      <w:pPr>
        <w:pStyle w:val="a3"/>
        <w:shd w:val="clear" w:color="auto" w:fill="FFFFFF"/>
        <w:spacing w:before="0" w:beforeAutospacing="0" w:after="0" w:afterAutospacing="0" w:line="277" w:lineRule="atLeast"/>
        <w:ind w:left="240" w:right="240"/>
        <w:jc w:val="both"/>
        <w:rPr>
          <w:rFonts w:ascii="微软雅黑" w:eastAsia="微软雅黑" w:hAnsi="微软雅黑" w:hint="eastAsia"/>
          <w:color w:val="333333"/>
          <w:spacing w:val="1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pacing w:val="13"/>
          <w:sz w:val="18"/>
          <w:szCs w:val="18"/>
        </w:rPr>
        <w:t>3.7</w:t>
      </w:r>
      <w:r w:rsidR="0024753C">
        <w:rPr>
          <w:rFonts w:ascii="微软雅黑" w:eastAsia="微软雅黑" w:hAnsi="微软雅黑" w:hint="eastAsia"/>
          <w:color w:val="333333"/>
          <w:spacing w:val="13"/>
          <w:sz w:val="18"/>
          <w:szCs w:val="18"/>
        </w:rPr>
        <w:t>主任</w:t>
      </w:r>
      <w:r>
        <w:rPr>
          <w:rFonts w:ascii="微软雅黑" w:eastAsia="微软雅黑" w:hAnsi="微软雅黑" w:hint="eastAsia"/>
          <w:color w:val="333333"/>
          <w:spacing w:val="13"/>
          <w:sz w:val="18"/>
          <w:szCs w:val="18"/>
        </w:rPr>
        <w:t>：对相关事件承担相关责任，负责处置违反本作业指导书的人员。</w:t>
      </w:r>
    </w:p>
    <w:p w:rsidR="0016050D" w:rsidRDefault="0016050D" w:rsidP="0016050D">
      <w:pPr>
        <w:pStyle w:val="a3"/>
        <w:shd w:val="clear" w:color="auto" w:fill="FFFFFF"/>
        <w:spacing w:before="0" w:beforeAutospacing="0" w:after="0" w:afterAutospacing="0" w:line="277" w:lineRule="atLeast"/>
        <w:ind w:left="240" w:right="240"/>
        <w:jc w:val="both"/>
        <w:rPr>
          <w:rFonts w:ascii="微软雅黑" w:eastAsia="微软雅黑" w:hAnsi="微软雅黑" w:hint="eastAsia"/>
          <w:color w:val="333333"/>
          <w:spacing w:val="1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pacing w:val="13"/>
          <w:sz w:val="18"/>
          <w:szCs w:val="18"/>
        </w:rPr>
        <w:t>4. 工作程序</w:t>
      </w:r>
    </w:p>
    <w:p w:rsidR="0016050D" w:rsidRDefault="0016050D" w:rsidP="0016050D">
      <w:pPr>
        <w:pStyle w:val="a3"/>
        <w:shd w:val="clear" w:color="auto" w:fill="FFFFFF"/>
        <w:spacing w:before="0" w:beforeAutospacing="0" w:after="0" w:afterAutospacing="0" w:line="277" w:lineRule="atLeast"/>
        <w:ind w:left="240" w:right="240"/>
        <w:jc w:val="both"/>
        <w:rPr>
          <w:rFonts w:ascii="微软雅黑" w:eastAsia="微软雅黑" w:hAnsi="微软雅黑" w:hint="eastAsia"/>
          <w:color w:val="333333"/>
          <w:spacing w:val="1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pacing w:val="13"/>
          <w:sz w:val="18"/>
          <w:szCs w:val="18"/>
        </w:rPr>
        <w:t>4.1 区域消毒</w:t>
      </w:r>
    </w:p>
    <w:p w:rsidR="0016050D" w:rsidRDefault="0016050D" w:rsidP="0016050D">
      <w:pPr>
        <w:pStyle w:val="a3"/>
        <w:shd w:val="clear" w:color="auto" w:fill="FFFFFF"/>
        <w:spacing w:before="0" w:beforeAutospacing="0" w:after="0" w:afterAutospacing="0" w:line="277" w:lineRule="atLeast"/>
        <w:ind w:left="240" w:right="240" w:firstLine="401"/>
        <w:jc w:val="both"/>
        <w:rPr>
          <w:rFonts w:ascii="微软雅黑" w:eastAsia="微软雅黑" w:hAnsi="微软雅黑" w:hint="eastAsia"/>
          <w:color w:val="333333"/>
          <w:spacing w:val="1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pacing w:val="13"/>
          <w:sz w:val="18"/>
          <w:szCs w:val="18"/>
        </w:rPr>
        <w:t>包括办公室、实验室、走廊、卫生间、样品室等所有区域。卫生值日人员负责区域空间消毒工作，早晨和中午各一次，早晨8：35之前、中午12:30之前完成，并填写《</w:t>
      </w:r>
      <w:r>
        <w:rPr>
          <w:rFonts w:ascii="微软雅黑" w:eastAsia="微软雅黑" w:hAnsi="微软雅黑" w:hint="eastAsia"/>
          <w:spacing w:val="13"/>
          <w:sz w:val="18"/>
          <w:szCs w:val="18"/>
        </w:rPr>
        <w:t>区域消毒记录表</w:t>
      </w:r>
      <w:r>
        <w:rPr>
          <w:rFonts w:ascii="微软雅黑" w:eastAsia="微软雅黑" w:hAnsi="微软雅黑" w:hint="eastAsia"/>
          <w:color w:val="333333"/>
          <w:spacing w:val="13"/>
          <w:sz w:val="18"/>
          <w:szCs w:val="18"/>
        </w:rPr>
        <w:t>》。</w:t>
      </w:r>
    </w:p>
    <w:p w:rsidR="0016050D" w:rsidRDefault="0016050D" w:rsidP="0016050D">
      <w:pPr>
        <w:pStyle w:val="a3"/>
        <w:shd w:val="clear" w:color="auto" w:fill="FFFFFF"/>
        <w:spacing w:before="0" w:beforeAutospacing="0" w:after="0" w:afterAutospacing="0" w:line="277" w:lineRule="atLeast"/>
        <w:ind w:left="240" w:right="240" w:firstLine="401"/>
        <w:jc w:val="both"/>
        <w:rPr>
          <w:rFonts w:ascii="微软雅黑" w:eastAsia="微软雅黑" w:hAnsi="微软雅黑" w:hint="eastAsia"/>
          <w:color w:val="333333"/>
          <w:spacing w:val="1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pacing w:val="13"/>
          <w:sz w:val="18"/>
          <w:szCs w:val="18"/>
        </w:rPr>
        <w:t>采用75%医用酒精或其他有效消毒液擦地、擦拭桌面及空调遥控器等共用物品。紫外灯照射不低于30min。酒精消毒期间需开窗，严禁明火、静电。</w:t>
      </w:r>
    </w:p>
    <w:p w:rsidR="0016050D" w:rsidRDefault="0016050D" w:rsidP="0016050D">
      <w:pPr>
        <w:pStyle w:val="a3"/>
        <w:shd w:val="clear" w:color="auto" w:fill="FFFFFF"/>
        <w:spacing w:before="0" w:beforeAutospacing="0" w:after="0" w:afterAutospacing="0" w:line="277" w:lineRule="atLeast"/>
        <w:ind w:left="240" w:right="240"/>
        <w:jc w:val="both"/>
        <w:rPr>
          <w:rFonts w:ascii="微软雅黑" w:eastAsia="微软雅黑" w:hAnsi="微软雅黑" w:hint="eastAsia"/>
          <w:color w:val="333333"/>
          <w:spacing w:val="1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pacing w:val="13"/>
          <w:sz w:val="18"/>
          <w:szCs w:val="18"/>
        </w:rPr>
        <w:t>4.2 办公用品</w:t>
      </w:r>
    </w:p>
    <w:p w:rsidR="0016050D" w:rsidRDefault="0016050D" w:rsidP="0016050D">
      <w:pPr>
        <w:pStyle w:val="a3"/>
        <w:shd w:val="clear" w:color="auto" w:fill="FFFFFF"/>
        <w:spacing w:before="0" w:beforeAutospacing="0" w:after="0" w:afterAutospacing="0" w:line="277" w:lineRule="atLeast"/>
        <w:ind w:left="240" w:right="240" w:firstLine="401"/>
        <w:jc w:val="both"/>
        <w:rPr>
          <w:rFonts w:ascii="微软雅黑" w:eastAsia="微软雅黑" w:hAnsi="微软雅黑" w:hint="eastAsia"/>
          <w:color w:val="333333"/>
          <w:spacing w:val="1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pacing w:val="13"/>
          <w:sz w:val="18"/>
          <w:szCs w:val="18"/>
        </w:rPr>
        <w:t>电话、打印机、签字笔、打签机、扫码机等办公用品每2小时用医用酒精擦拭一次，红外体温计等公共用品每4小时用医用酒精擦拭一次，并填写消毒记录。</w:t>
      </w:r>
    </w:p>
    <w:p w:rsidR="0016050D" w:rsidRDefault="0016050D" w:rsidP="0016050D">
      <w:pPr>
        <w:pStyle w:val="a3"/>
        <w:shd w:val="clear" w:color="auto" w:fill="FFFFFF"/>
        <w:spacing w:before="0" w:beforeAutospacing="0" w:after="0" w:afterAutospacing="0" w:line="277" w:lineRule="atLeast"/>
        <w:ind w:left="240" w:right="240"/>
        <w:jc w:val="both"/>
        <w:rPr>
          <w:rFonts w:ascii="微软雅黑" w:eastAsia="微软雅黑" w:hAnsi="微软雅黑" w:hint="eastAsia"/>
          <w:color w:val="333333"/>
          <w:spacing w:val="1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pacing w:val="13"/>
          <w:sz w:val="18"/>
          <w:szCs w:val="18"/>
        </w:rPr>
        <w:t>4.3 样品</w:t>
      </w:r>
    </w:p>
    <w:p w:rsidR="0016050D" w:rsidRDefault="0016050D" w:rsidP="0016050D">
      <w:pPr>
        <w:pStyle w:val="a3"/>
        <w:shd w:val="clear" w:color="auto" w:fill="FFFFFF"/>
        <w:spacing w:before="0" w:beforeAutospacing="0" w:after="0" w:afterAutospacing="0" w:line="277" w:lineRule="atLeast"/>
        <w:ind w:left="240" w:right="240"/>
        <w:jc w:val="both"/>
        <w:rPr>
          <w:rFonts w:ascii="微软雅黑" w:eastAsia="微软雅黑" w:hAnsi="微软雅黑" w:hint="eastAsia"/>
          <w:color w:val="333333"/>
          <w:spacing w:val="1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pacing w:val="13"/>
          <w:sz w:val="18"/>
          <w:szCs w:val="18"/>
        </w:rPr>
        <w:t>4.3.1 人员防护</w:t>
      </w:r>
    </w:p>
    <w:p w:rsidR="0016050D" w:rsidRDefault="0016050D" w:rsidP="0016050D">
      <w:pPr>
        <w:pStyle w:val="a3"/>
        <w:shd w:val="clear" w:color="auto" w:fill="FFFFFF"/>
        <w:spacing w:before="0" w:beforeAutospacing="0" w:after="0" w:afterAutospacing="0" w:line="277" w:lineRule="atLeast"/>
        <w:ind w:left="240" w:right="240" w:firstLine="401"/>
        <w:jc w:val="both"/>
        <w:rPr>
          <w:rFonts w:ascii="微软雅黑" w:eastAsia="微软雅黑" w:hAnsi="微软雅黑" w:hint="eastAsia"/>
          <w:color w:val="333333"/>
          <w:spacing w:val="1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pacing w:val="13"/>
          <w:sz w:val="18"/>
          <w:szCs w:val="18"/>
        </w:rPr>
        <w:t>接样人员及样品管理员应戴口罩、手套（一次性乳胶或丁腈手套）。</w:t>
      </w:r>
    </w:p>
    <w:p w:rsidR="0016050D" w:rsidRDefault="0016050D" w:rsidP="0016050D">
      <w:pPr>
        <w:pStyle w:val="a3"/>
        <w:shd w:val="clear" w:color="auto" w:fill="FFFFFF"/>
        <w:spacing w:before="0" w:beforeAutospacing="0" w:after="0" w:afterAutospacing="0" w:line="277" w:lineRule="atLeast"/>
        <w:ind w:left="240" w:right="240"/>
        <w:jc w:val="both"/>
        <w:rPr>
          <w:rFonts w:ascii="微软雅黑" w:eastAsia="微软雅黑" w:hAnsi="微软雅黑" w:hint="eastAsia"/>
          <w:color w:val="333333"/>
          <w:spacing w:val="1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pacing w:val="13"/>
          <w:sz w:val="18"/>
          <w:szCs w:val="18"/>
        </w:rPr>
        <w:t>4.3.2 样品接收过程</w:t>
      </w:r>
    </w:p>
    <w:p w:rsidR="0016050D" w:rsidRDefault="0016050D" w:rsidP="0016050D">
      <w:pPr>
        <w:pStyle w:val="a3"/>
        <w:shd w:val="clear" w:color="auto" w:fill="FFFFFF"/>
        <w:spacing w:before="0" w:beforeAutospacing="0" w:after="0" w:afterAutospacing="0" w:line="277" w:lineRule="atLeast"/>
        <w:ind w:left="240" w:right="240" w:firstLine="401"/>
        <w:jc w:val="both"/>
        <w:rPr>
          <w:rFonts w:ascii="微软雅黑" w:eastAsia="微软雅黑" w:hAnsi="微软雅黑" w:hint="eastAsia"/>
          <w:color w:val="333333"/>
          <w:spacing w:val="1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pacing w:val="13"/>
          <w:sz w:val="18"/>
          <w:szCs w:val="18"/>
        </w:rPr>
        <w:t>接样人员及样品管理员收取邮寄的样品，在接待室门外对外包装进行消毒，可采用医用酒精擦拭或喷洒的方式，打开外包装后直接将外包装分类放置在门外的垃圾桶中，样品在门外贴好标识，直接交予样品管理员，送至样品室待检区。</w:t>
      </w:r>
    </w:p>
    <w:p w:rsidR="0016050D" w:rsidRDefault="0016050D" w:rsidP="0016050D">
      <w:pPr>
        <w:pStyle w:val="a3"/>
        <w:shd w:val="clear" w:color="auto" w:fill="FFFFFF"/>
        <w:spacing w:before="0" w:beforeAutospacing="0" w:after="0" w:afterAutospacing="0" w:line="277" w:lineRule="atLeast"/>
        <w:ind w:left="240" w:right="240" w:firstLine="401"/>
        <w:jc w:val="both"/>
        <w:rPr>
          <w:rFonts w:ascii="微软雅黑" w:eastAsia="微软雅黑" w:hAnsi="微软雅黑" w:hint="eastAsia"/>
          <w:color w:val="333333"/>
          <w:spacing w:val="1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pacing w:val="13"/>
          <w:sz w:val="18"/>
          <w:szCs w:val="18"/>
        </w:rPr>
        <w:t>如果是提前电话联系的客户，样品不允许通过物流或快递运输，必须亲自送来。应在客户来之前询问客户及家人、同事等亲密接触人员近14天有无发烧、咳嗽等症状。提前协议好委托合同内容，客户仅签字确认即可。减少客户逗留时间和不必要的交流、</w:t>
      </w:r>
      <w:r>
        <w:rPr>
          <w:rFonts w:ascii="微软雅黑" w:eastAsia="微软雅黑" w:hAnsi="微软雅黑" w:hint="eastAsia"/>
          <w:color w:val="333333"/>
          <w:spacing w:val="13"/>
          <w:sz w:val="18"/>
          <w:szCs w:val="18"/>
        </w:rPr>
        <w:lastRenderedPageBreak/>
        <w:t>接触。与客户距离始终保持1米以上，为客户准备瓶装水。在门走廊对样品外包装消毒后进行标识，直接交给样品管理员，送进样品室。</w:t>
      </w:r>
    </w:p>
    <w:p w:rsidR="0016050D" w:rsidRDefault="0016050D" w:rsidP="0016050D">
      <w:pPr>
        <w:pStyle w:val="a3"/>
        <w:shd w:val="clear" w:color="auto" w:fill="FFFFFF"/>
        <w:spacing w:before="0" w:beforeAutospacing="0" w:after="0" w:afterAutospacing="0" w:line="277" w:lineRule="atLeast"/>
        <w:ind w:left="240" w:right="240"/>
        <w:jc w:val="both"/>
        <w:rPr>
          <w:rFonts w:ascii="微软雅黑" w:eastAsia="微软雅黑" w:hAnsi="微软雅黑" w:hint="eastAsia"/>
          <w:color w:val="333333"/>
          <w:spacing w:val="1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pacing w:val="13"/>
          <w:sz w:val="18"/>
          <w:szCs w:val="18"/>
        </w:rPr>
        <w:t>4.3.3 样品接收后</w:t>
      </w:r>
    </w:p>
    <w:p w:rsidR="0016050D" w:rsidRDefault="0016050D" w:rsidP="0016050D">
      <w:pPr>
        <w:pStyle w:val="a3"/>
        <w:shd w:val="clear" w:color="auto" w:fill="FFFFFF"/>
        <w:spacing w:before="0" w:beforeAutospacing="0" w:after="0" w:afterAutospacing="0" w:line="277" w:lineRule="atLeast"/>
        <w:ind w:left="240" w:right="240" w:firstLine="401"/>
        <w:jc w:val="both"/>
        <w:rPr>
          <w:rFonts w:ascii="微软雅黑" w:eastAsia="微软雅黑" w:hAnsi="微软雅黑" w:hint="eastAsia"/>
          <w:color w:val="333333"/>
          <w:spacing w:val="1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pacing w:val="13"/>
          <w:sz w:val="18"/>
          <w:szCs w:val="18"/>
        </w:rPr>
        <w:t>样品管理员在样品包装进行消毒处理后再交给检测人员。</w:t>
      </w:r>
    </w:p>
    <w:p w:rsidR="0016050D" w:rsidRDefault="0016050D" w:rsidP="0016050D">
      <w:pPr>
        <w:pStyle w:val="a3"/>
        <w:shd w:val="clear" w:color="auto" w:fill="FFFFFF"/>
        <w:spacing w:before="0" w:beforeAutospacing="0" w:after="0" w:afterAutospacing="0" w:line="277" w:lineRule="atLeast"/>
        <w:ind w:left="240" w:right="240" w:firstLine="401"/>
        <w:jc w:val="both"/>
        <w:rPr>
          <w:rFonts w:ascii="微软雅黑" w:eastAsia="微软雅黑" w:hAnsi="微软雅黑" w:hint="eastAsia"/>
          <w:color w:val="333333"/>
          <w:spacing w:val="1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pacing w:val="13"/>
          <w:sz w:val="18"/>
          <w:szCs w:val="18"/>
        </w:rPr>
        <w:t>一般样品本身没有感染性，做好外包装消毒即可，可适当选用紫外光照射、酒精擦拭等方式进行消毒。进行挥发性有机物测试的样品不可采用酒精消毒。样品消毒后在样品室待检区存放24小时后再交由检测人员进行检测，除非样品有效期短，不允许。</w:t>
      </w:r>
    </w:p>
    <w:p w:rsidR="0016050D" w:rsidRDefault="0016050D" w:rsidP="0016050D">
      <w:pPr>
        <w:pStyle w:val="a3"/>
        <w:shd w:val="clear" w:color="auto" w:fill="FFFFFF"/>
        <w:spacing w:before="0" w:beforeAutospacing="0" w:after="0" w:afterAutospacing="0" w:line="277" w:lineRule="atLeast"/>
        <w:ind w:left="240" w:right="240" w:firstLine="401"/>
        <w:jc w:val="both"/>
        <w:rPr>
          <w:rFonts w:ascii="微软雅黑" w:eastAsia="微软雅黑" w:hAnsi="微软雅黑" w:hint="eastAsia"/>
          <w:color w:val="333333"/>
          <w:spacing w:val="1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pacing w:val="13"/>
          <w:sz w:val="18"/>
          <w:szCs w:val="18"/>
        </w:rPr>
        <w:t>如果样品本身可能有感染性，务必充分做好人员防护。</w:t>
      </w:r>
    </w:p>
    <w:p w:rsidR="0016050D" w:rsidRDefault="0016050D" w:rsidP="0016050D">
      <w:pPr>
        <w:pStyle w:val="a3"/>
        <w:shd w:val="clear" w:color="auto" w:fill="FFFFFF"/>
        <w:spacing w:before="0" w:beforeAutospacing="0" w:after="0" w:afterAutospacing="0" w:line="277" w:lineRule="atLeast"/>
        <w:ind w:left="240" w:right="240"/>
        <w:jc w:val="both"/>
        <w:rPr>
          <w:rFonts w:ascii="微软雅黑" w:eastAsia="微软雅黑" w:hAnsi="微软雅黑" w:hint="eastAsia"/>
          <w:color w:val="333333"/>
          <w:spacing w:val="1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pacing w:val="13"/>
          <w:sz w:val="18"/>
          <w:szCs w:val="18"/>
        </w:rPr>
        <w:t>4.3.4 检测过程中</w:t>
      </w:r>
    </w:p>
    <w:p w:rsidR="0016050D" w:rsidRDefault="0016050D" w:rsidP="0016050D">
      <w:pPr>
        <w:pStyle w:val="a3"/>
        <w:shd w:val="clear" w:color="auto" w:fill="FFFFFF"/>
        <w:spacing w:before="0" w:beforeAutospacing="0" w:after="0" w:afterAutospacing="0" w:line="277" w:lineRule="atLeast"/>
        <w:ind w:left="240" w:right="240" w:firstLine="401"/>
        <w:jc w:val="both"/>
        <w:rPr>
          <w:rFonts w:ascii="微软雅黑" w:eastAsia="微软雅黑" w:hAnsi="微软雅黑" w:hint="eastAsia"/>
          <w:color w:val="333333"/>
          <w:spacing w:val="1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pacing w:val="13"/>
          <w:sz w:val="18"/>
          <w:szCs w:val="18"/>
        </w:rPr>
        <w:t>检测员工作过程中带口罩和手套，以及例行要求的其他防护措施。不可不戴手套直接接触样品，尽量在通风柜、生物安全柜进行操作。</w:t>
      </w:r>
    </w:p>
    <w:p w:rsidR="0016050D" w:rsidRDefault="0016050D" w:rsidP="0016050D">
      <w:pPr>
        <w:pStyle w:val="a3"/>
        <w:shd w:val="clear" w:color="auto" w:fill="FFFFFF"/>
        <w:spacing w:before="0" w:beforeAutospacing="0" w:after="0" w:afterAutospacing="0" w:line="277" w:lineRule="atLeast"/>
        <w:ind w:left="240" w:right="240"/>
        <w:jc w:val="both"/>
        <w:rPr>
          <w:rFonts w:ascii="微软雅黑" w:eastAsia="微软雅黑" w:hAnsi="微软雅黑" w:hint="eastAsia"/>
          <w:color w:val="333333"/>
          <w:spacing w:val="1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pacing w:val="13"/>
          <w:sz w:val="18"/>
          <w:szCs w:val="18"/>
        </w:rPr>
        <w:t>4.3.5 样品检测完毕</w:t>
      </w:r>
    </w:p>
    <w:p w:rsidR="0016050D" w:rsidRDefault="0016050D" w:rsidP="0016050D">
      <w:pPr>
        <w:pStyle w:val="a3"/>
        <w:shd w:val="clear" w:color="auto" w:fill="FFFFFF"/>
        <w:spacing w:before="0" w:beforeAutospacing="0" w:after="0" w:afterAutospacing="0" w:line="277" w:lineRule="atLeast"/>
        <w:ind w:left="240" w:right="240" w:firstLine="401"/>
        <w:jc w:val="both"/>
        <w:rPr>
          <w:rFonts w:ascii="微软雅黑" w:eastAsia="微软雅黑" w:hAnsi="微软雅黑" w:hint="eastAsia"/>
          <w:color w:val="333333"/>
          <w:spacing w:val="1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pacing w:val="13"/>
          <w:sz w:val="18"/>
          <w:szCs w:val="18"/>
        </w:rPr>
        <w:t>检测完毕样品尽快对容器消毒后交给样品管理员放回留样区，留样区与待检区应充分隔离。</w:t>
      </w:r>
    </w:p>
    <w:p w:rsidR="0016050D" w:rsidRDefault="0016050D" w:rsidP="0016050D">
      <w:pPr>
        <w:pStyle w:val="a3"/>
        <w:shd w:val="clear" w:color="auto" w:fill="FFFFFF"/>
        <w:spacing w:before="0" w:beforeAutospacing="0" w:after="0" w:afterAutospacing="0" w:line="277" w:lineRule="atLeast"/>
        <w:ind w:left="240" w:right="240" w:firstLine="401"/>
        <w:jc w:val="both"/>
        <w:rPr>
          <w:rFonts w:ascii="微软雅黑" w:eastAsia="微软雅黑" w:hAnsi="微软雅黑" w:hint="eastAsia"/>
          <w:color w:val="333333"/>
          <w:spacing w:val="1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pacing w:val="13"/>
          <w:sz w:val="18"/>
          <w:szCs w:val="18"/>
        </w:rPr>
        <w:t>如果客户要求返还样品，再次对包装和外包装进行消毒后快递发出或交还。</w:t>
      </w:r>
    </w:p>
    <w:p w:rsidR="0016050D" w:rsidRDefault="0016050D" w:rsidP="0016050D">
      <w:pPr>
        <w:pStyle w:val="a3"/>
        <w:shd w:val="clear" w:color="auto" w:fill="FFFFFF"/>
        <w:spacing w:before="0" w:beforeAutospacing="0" w:after="0" w:afterAutospacing="0" w:line="277" w:lineRule="atLeast"/>
        <w:ind w:left="240" w:right="240"/>
        <w:jc w:val="both"/>
        <w:rPr>
          <w:rFonts w:ascii="微软雅黑" w:eastAsia="微软雅黑" w:hAnsi="微软雅黑" w:hint="eastAsia"/>
          <w:color w:val="333333"/>
          <w:spacing w:val="1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pacing w:val="13"/>
          <w:sz w:val="18"/>
          <w:szCs w:val="18"/>
        </w:rPr>
        <w:t>4.3.6 采样</w:t>
      </w:r>
    </w:p>
    <w:p w:rsidR="0016050D" w:rsidRDefault="0016050D" w:rsidP="0016050D">
      <w:pPr>
        <w:pStyle w:val="a3"/>
        <w:shd w:val="clear" w:color="auto" w:fill="FFFFFF"/>
        <w:spacing w:before="0" w:beforeAutospacing="0" w:after="0" w:afterAutospacing="0" w:line="277" w:lineRule="atLeast"/>
        <w:ind w:left="240" w:right="240" w:firstLine="401"/>
        <w:jc w:val="both"/>
        <w:rPr>
          <w:rFonts w:ascii="微软雅黑" w:eastAsia="微软雅黑" w:hAnsi="微软雅黑" w:hint="eastAsia"/>
          <w:color w:val="333333"/>
          <w:spacing w:val="1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pacing w:val="13"/>
          <w:sz w:val="18"/>
          <w:szCs w:val="18"/>
        </w:rPr>
        <w:t>例行的采样，按例行要求进行。减少不必要的交谈。</w:t>
      </w:r>
    </w:p>
    <w:p w:rsidR="0016050D" w:rsidRDefault="0016050D" w:rsidP="0016050D">
      <w:pPr>
        <w:pStyle w:val="a3"/>
        <w:shd w:val="clear" w:color="auto" w:fill="FFFFFF"/>
        <w:spacing w:before="0" w:beforeAutospacing="0" w:after="0" w:afterAutospacing="0" w:line="277" w:lineRule="atLeast"/>
        <w:ind w:left="240" w:right="240" w:firstLine="401"/>
        <w:jc w:val="both"/>
        <w:rPr>
          <w:rFonts w:ascii="微软雅黑" w:eastAsia="微软雅黑" w:hAnsi="微软雅黑" w:hint="eastAsia"/>
          <w:color w:val="333333"/>
          <w:spacing w:val="1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pacing w:val="13"/>
          <w:sz w:val="18"/>
          <w:szCs w:val="18"/>
        </w:rPr>
        <w:t>非例行的采样，提前与客户做沟通，减少现场的沟通。现场沟通保持适当的距离，不得低于1米。</w:t>
      </w:r>
    </w:p>
    <w:p w:rsidR="0016050D" w:rsidRDefault="0016050D" w:rsidP="0016050D">
      <w:pPr>
        <w:pStyle w:val="a3"/>
        <w:shd w:val="clear" w:color="auto" w:fill="FFFFFF"/>
        <w:spacing w:before="0" w:beforeAutospacing="0" w:after="0" w:afterAutospacing="0" w:line="277" w:lineRule="atLeast"/>
        <w:ind w:left="240" w:right="240" w:firstLine="401"/>
        <w:jc w:val="both"/>
        <w:rPr>
          <w:rFonts w:ascii="微软雅黑" w:eastAsia="微软雅黑" w:hAnsi="微软雅黑" w:hint="eastAsia"/>
          <w:color w:val="333333"/>
          <w:spacing w:val="1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pacing w:val="13"/>
          <w:sz w:val="18"/>
          <w:szCs w:val="18"/>
        </w:rPr>
        <w:t>采样人员戴防护口罩、手套以及佩戴例行的防护措施。自带饮用水。若需要在外就餐，不得对坐，进餐期间不得交谈。采样完毕尽快返回实验室。</w:t>
      </w:r>
    </w:p>
    <w:p w:rsidR="0016050D" w:rsidRDefault="0016050D" w:rsidP="0016050D">
      <w:pPr>
        <w:pStyle w:val="a3"/>
        <w:shd w:val="clear" w:color="auto" w:fill="FFFFFF"/>
        <w:spacing w:before="0" w:beforeAutospacing="0" w:after="0" w:afterAutospacing="0" w:line="277" w:lineRule="atLeast"/>
        <w:ind w:left="240" w:right="240"/>
        <w:jc w:val="both"/>
        <w:rPr>
          <w:rFonts w:ascii="微软雅黑" w:eastAsia="微软雅黑" w:hAnsi="微软雅黑" w:hint="eastAsia"/>
          <w:color w:val="333333"/>
          <w:spacing w:val="1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pacing w:val="13"/>
          <w:sz w:val="18"/>
          <w:szCs w:val="18"/>
        </w:rPr>
        <w:t>4.4 接收的物品</w:t>
      </w:r>
    </w:p>
    <w:p w:rsidR="0016050D" w:rsidRDefault="0016050D" w:rsidP="0016050D">
      <w:pPr>
        <w:pStyle w:val="a3"/>
        <w:shd w:val="clear" w:color="auto" w:fill="FFFFFF"/>
        <w:spacing w:before="0" w:beforeAutospacing="0" w:after="0" w:afterAutospacing="0" w:line="277" w:lineRule="atLeast"/>
        <w:ind w:left="240" w:right="240" w:firstLine="401"/>
        <w:jc w:val="both"/>
        <w:rPr>
          <w:rFonts w:ascii="微软雅黑" w:eastAsia="微软雅黑" w:hAnsi="微软雅黑" w:hint="eastAsia"/>
          <w:color w:val="333333"/>
          <w:spacing w:val="1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pacing w:val="13"/>
          <w:sz w:val="18"/>
          <w:szCs w:val="18"/>
        </w:rPr>
        <w:t>特殊期间，任何人不得快递个人物品至公司。</w:t>
      </w:r>
    </w:p>
    <w:p w:rsidR="0016050D" w:rsidRDefault="0016050D" w:rsidP="0016050D">
      <w:pPr>
        <w:pStyle w:val="a3"/>
        <w:shd w:val="clear" w:color="auto" w:fill="FFFFFF"/>
        <w:spacing w:before="0" w:beforeAutospacing="0" w:after="0" w:afterAutospacing="0" w:line="277" w:lineRule="atLeast"/>
        <w:ind w:left="240" w:right="240" w:firstLine="401"/>
        <w:jc w:val="both"/>
        <w:rPr>
          <w:rFonts w:ascii="微软雅黑" w:eastAsia="微软雅黑" w:hAnsi="微软雅黑" w:hint="eastAsia"/>
          <w:color w:val="333333"/>
          <w:spacing w:val="1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pacing w:val="13"/>
          <w:sz w:val="18"/>
          <w:szCs w:val="18"/>
        </w:rPr>
        <w:t>接样人员代理接收所有快递等物品，在走廊对外包装消毒，打开外包装对内容物擦拭或喷洒医用酒精。外包装至于走廊专用垃圾桶中，物品交付给责任人。</w:t>
      </w:r>
    </w:p>
    <w:p w:rsidR="0016050D" w:rsidRDefault="0016050D" w:rsidP="0016050D">
      <w:pPr>
        <w:pStyle w:val="a3"/>
        <w:shd w:val="clear" w:color="auto" w:fill="FFFFFF"/>
        <w:spacing w:before="0" w:beforeAutospacing="0" w:after="0" w:afterAutospacing="0" w:line="277" w:lineRule="atLeast"/>
        <w:ind w:left="240" w:right="240"/>
        <w:jc w:val="both"/>
        <w:rPr>
          <w:rFonts w:ascii="微软雅黑" w:eastAsia="微软雅黑" w:hAnsi="微软雅黑" w:hint="eastAsia"/>
          <w:color w:val="333333"/>
          <w:spacing w:val="13"/>
          <w:sz w:val="21"/>
          <w:szCs w:val="21"/>
        </w:rPr>
      </w:pPr>
      <w:r>
        <w:rPr>
          <w:rStyle w:val="a4"/>
          <w:rFonts w:ascii="微软雅黑" w:eastAsia="微软雅黑" w:hAnsi="微软雅黑" w:hint="eastAsia"/>
          <w:color w:val="333333"/>
          <w:spacing w:val="13"/>
          <w:sz w:val="18"/>
          <w:szCs w:val="18"/>
        </w:rPr>
        <w:t>5. 违规处理</w:t>
      </w:r>
    </w:p>
    <w:p w:rsidR="0016050D" w:rsidRDefault="0016050D" w:rsidP="0016050D">
      <w:pPr>
        <w:pStyle w:val="a3"/>
        <w:shd w:val="clear" w:color="auto" w:fill="FFFFFF"/>
        <w:spacing w:before="0" w:beforeAutospacing="0" w:after="0" w:afterAutospacing="0" w:line="277" w:lineRule="atLeast"/>
        <w:ind w:left="240" w:right="240" w:firstLine="401"/>
        <w:jc w:val="both"/>
        <w:rPr>
          <w:rFonts w:ascii="微软雅黑" w:eastAsia="微软雅黑" w:hAnsi="微软雅黑" w:hint="eastAsia"/>
          <w:color w:val="333333"/>
          <w:spacing w:val="1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pacing w:val="13"/>
          <w:sz w:val="18"/>
          <w:szCs w:val="18"/>
        </w:rPr>
        <w:t>监督员和实验室管理层人员负责监督本作业指导书的实施。人员违反1次，提出警告，并诵读本作业指导书1次；违反2次，罚抄本作业指导书1遍；违反三次，</w:t>
      </w:r>
      <w:r w:rsidR="009879F6">
        <w:rPr>
          <w:rFonts w:ascii="微软雅黑" w:eastAsia="微软雅黑" w:hAnsi="微软雅黑" w:hint="eastAsia"/>
          <w:color w:val="333333"/>
          <w:spacing w:val="13"/>
          <w:sz w:val="18"/>
          <w:szCs w:val="18"/>
        </w:rPr>
        <w:t>向实验室全体人员检讨</w:t>
      </w:r>
      <w:r>
        <w:rPr>
          <w:rFonts w:ascii="微软雅黑" w:eastAsia="微软雅黑" w:hAnsi="微软雅黑" w:hint="eastAsia"/>
          <w:color w:val="333333"/>
          <w:spacing w:val="13"/>
          <w:sz w:val="18"/>
          <w:szCs w:val="18"/>
        </w:rPr>
        <w:t>。</w:t>
      </w:r>
    </w:p>
    <w:p w:rsidR="0016050D" w:rsidRDefault="0016050D" w:rsidP="0016050D">
      <w:pPr>
        <w:pStyle w:val="a3"/>
        <w:shd w:val="clear" w:color="auto" w:fill="FFFFFF"/>
        <w:spacing w:before="0" w:beforeAutospacing="0" w:after="0" w:afterAutospacing="0"/>
        <w:ind w:left="240" w:right="240" w:firstLine="351"/>
        <w:jc w:val="both"/>
        <w:rPr>
          <w:rFonts w:ascii="微软雅黑" w:eastAsia="微软雅黑" w:hAnsi="微软雅黑" w:hint="eastAsia"/>
          <w:color w:val="333333"/>
          <w:spacing w:val="1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pacing w:val="13"/>
          <w:sz w:val="18"/>
          <w:szCs w:val="18"/>
        </w:rPr>
        <w:t> </w:t>
      </w:r>
    </w:p>
    <w:p w:rsidR="0016050D" w:rsidRDefault="0016050D"/>
    <w:sectPr w:rsidR="0016050D" w:rsidSect="0048663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8DF" w:rsidRDefault="008F18DF" w:rsidP="000E4EA8">
      <w:r>
        <w:separator/>
      </w:r>
    </w:p>
  </w:endnote>
  <w:endnote w:type="continuationSeparator" w:id="0">
    <w:p w:rsidR="008F18DF" w:rsidRDefault="008F18DF" w:rsidP="000E4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8DF" w:rsidRDefault="008F18DF" w:rsidP="000E4EA8">
      <w:r>
        <w:separator/>
      </w:r>
    </w:p>
  </w:footnote>
  <w:footnote w:type="continuationSeparator" w:id="0">
    <w:p w:rsidR="008F18DF" w:rsidRDefault="008F18DF" w:rsidP="000E4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8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432"/>
      <w:gridCol w:w="4536"/>
      <w:gridCol w:w="1236"/>
      <w:gridCol w:w="2693"/>
    </w:tblGrid>
    <w:tr w:rsidR="000E4EA8" w:rsidTr="0024753C">
      <w:trPr>
        <w:cantSplit/>
        <w:trHeight w:val="451"/>
      </w:trPr>
      <w:tc>
        <w:tcPr>
          <w:tcW w:w="4968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83AC9" w:rsidRDefault="000E4EA8" w:rsidP="00D83AC9">
          <w:pPr>
            <w:spacing w:line="440" w:lineRule="exact"/>
            <w:jc w:val="center"/>
            <w:rPr>
              <w:rFonts w:ascii="黑体" w:eastAsia="黑体" w:hAnsi="宋体" w:hint="eastAsia"/>
              <w:sz w:val="28"/>
              <w:szCs w:val="28"/>
            </w:rPr>
          </w:pPr>
          <w:r w:rsidRPr="000E4EA8">
            <w:rPr>
              <w:rFonts w:ascii="黑体" w:eastAsia="黑体" w:hAnsi="宋体" w:hint="eastAsia"/>
              <w:sz w:val="28"/>
              <w:szCs w:val="28"/>
            </w:rPr>
            <w:t>莱博韬睿（深圳）管理咨询有限公司</w:t>
          </w:r>
        </w:p>
        <w:p w:rsidR="000E4EA8" w:rsidRDefault="0024753C" w:rsidP="00D83AC9">
          <w:pPr>
            <w:spacing w:line="440" w:lineRule="exact"/>
            <w:jc w:val="center"/>
            <w:rPr>
              <w:rFonts w:ascii="黑体" w:eastAsia="黑体" w:hAnsi="宋体"/>
              <w:sz w:val="28"/>
              <w:szCs w:val="28"/>
            </w:rPr>
          </w:pPr>
          <w:r w:rsidRPr="0024753C">
            <w:rPr>
              <w:rFonts w:ascii="黑体" w:eastAsia="黑体" w:hAnsi="宋体" w:hint="eastAsia"/>
              <w:szCs w:val="21"/>
            </w:rPr>
            <w:t>网址http://www.laboratorysz.com</w:t>
          </w:r>
        </w:p>
      </w:tc>
      <w:tc>
        <w:tcPr>
          <w:tcW w:w="123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E4EA8" w:rsidRDefault="000E4EA8">
          <w:pPr>
            <w:spacing w:line="440" w:lineRule="exact"/>
            <w:jc w:val="center"/>
            <w:rPr>
              <w:rFonts w:ascii="宋体" w:eastAsia="宋体" w:hAnsi="宋体"/>
              <w:szCs w:val="21"/>
            </w:rPr>
          </w:pPr>
          <w:r>
            <w:rPr>
              <w:rFonts w:ascii="宋体" w:hAnsi="宋体" w:hint="eastAsia"/>
            </w:rPr>
            <w:t>文件编号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E4EA8" w:rsidRDefault="000E4EA8" w:rsidP="0024753C">
          <w:pPr>
            <w:jc w:val="left"/>
            <w:rPr>
              <w:rFonts w:eastAsia="宋体"/>
              <w:b/>
              <w:bCs/>
              <w:szCs w:val="21"/>
            </w:rPr>
          </w:pPr>
          <w:r w:rsidRPr="0024753C">
            <w:rPr>
              <w:rFonts w:ascii="宋体" w:hAnsi="宋体" w:hint="eastAsia"/>
              <w:b/>
              <w:bCs/>
            </w:rPr>
            <w:t>Laboratorysz</w:t>
          </w:r>
          <w:r w:rsidRPr="0024753C">
            <w:rPr>
              <w:rFonts w:ascii="宋体" w:hAnsi="宋体"/>
              <w:b/>
              <w:bCs/>
            </w:rPr>
            <w:t>/</w:t>
          </w:r>
          <w:r w:rsidR="0024753C">
            <w:rPr>
              <w:rFonts w:ascii="宋体" w:hAnsi="宋体" w:hint="eastAsia"/>
              <w:b/>
              <w:bCs/>
            </w:rPr>
            <w:t>T</w:t>
          </w:r>
          <w:r>
            <w:rPr>
              <w:rFonts w:ascii="宋体" w:hAnsi="宋体" w:hint="eastAsia"/>
              <w:b/>
              <w:bCs/>
            </w:rPr>
            <w:t>D</w:t>
          </w:r>
          <w:r w:rsidRPr="0024753C">
            <w:rPr>
              <w:rFonts w:ascii="宋体" w:hAnsi="宋体"/>
              <w:b/>
              <w:bCs/>
            </w:rPr>
            <w:t>-</w:t>
          </w:r>
          <w:r>
            <w:rPr>
              <w:rFonts w:ascii="宋体" w:hAnsi="宋体" w:hint="eastAsia"/>
              <w:b/>
              <w:bCs/>
            </w:rPr>
            <w:t>WI</w:t>
          </w:r>
          <w:r w:rsidRPr="0024753C">
            <w:rPr>
              <w:rFonts w:ascii="宋体" w:hAnsi="宋体"/>
              <w:b/>
              <w:bCs/>
            </w:rPr>
            <w:t>-20</w:t>
          </w:r>
          <w:r>
            <w:rPr>
              <w:rFonts w:ascii="宋体" w:hAnsi="宋体" w:hint="eastAsia"/>
              <w:b/>
              <w:bCs/>
            </w:rPr>
            <w:t>20</w:t>
          </w:r>
        </w:p>
      </w:tc>
    </w:tr>
    <w:tr w:rsidR="000E4EA8" w:rsidTr="0024753C">
      <w:trPr>
        <w:cantSplit/>
        <w:trHeight w:val="456"/>
      </w:trPr>
      <w:tc>
        <w:tcPr>
          <w:tcW w:w="4968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E4EA8" w:rsidRDefault="000E4EA8">
          <w:pPr>
            <w:widowControl/>
            <w:jc w:val="left"/>
            <w:rPr>
              <w:rFonts w:ascii="黑体" w:eastAsia="黑体" w:hAnsi="宋体"/>
              <w:sz w:val="28"/>
              <w:szCs w:val="28"/>
            </w:rPr>
          </w:pPr>
        </w:p>
      </w:tc>
      <w:tc>
        <w:tcPr>
          <w:tcW w:w="123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0E4EA8" w:rsidRDefault="000E4EA8">
          <w:pPr>
            <w:spacing w:line="440" w:lineRule="exact"/>
            <w:ind w:firstLineChars="15" w:firstLine="31"/>
            <w:jc w:val="center"/>
            <w:rPr>
              <w:rFonts w:ascii="宋体" w:eastAsia="宋体" w:hAnsi="宋体"/>
              <w:szCs w:val="21"/>
            </w:rPr>
          </w:pPr>
          <w:r>
            <w:rPr>
              <w:rFonts w:ascii="宋体" w:hAnsi="宋体" w:hint="eastAsia"/>
            </w:rPr>
            <w:t>页  号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0E4EA8" w:rsidRDefault="000E4EA8" w:rsidP="009879F6">
          <w:pPr>
            <w:spacing w:line="440" w:lineRule="exact"/>
            <w:ind w:firstLineChars="15" w:firstLine="31"/>
            <w:jc w:val="center"/>
            <w:rPr>
              <w:rFonts w:ascii="宋体" w:eastAsia="宋体" w:hAnsi="宋体"/>
              <w:szCs w:val="21"/>
            </w:rPr>
          </w:pPr>
          <w:r>
            <w:rPr>
              <w:rFonts w:ascii="宋体" w:hAnsi="宋体" w:hint="eastAsia"/>
              <w:kern w:val="0"/>
            </w:rPr>
            <w:t xml:space="preserve">第 </w:t>
          </w:r>
          <w:r w:rsidR="009879F6" w:rsidRPr="009879F6">
            <w:rPr>
              <w:rFonts w:ascii="宋体" w:hAnsi="宋体"/>
              <w:kern w:val="0"/>
            </w:rPr>
            <w:fldChar w:fldCharType="begin"/>
          </w:r>
          <w:r w:rsidR="009879F6" w:rsidRPr="009879F6">
            <w:rPr>
              <w:rFonts w:ascii="宋体" w:hAnsi="宋体"/>
              <w:kern w:val="0"/>
            </w:rPr>
            <w:instrText xml:space="preserve"> PAGE   \* MERGEFORMAT </w:instrText>
          </w:r>
          <w:r w:rsidR="009879F6" w:rsidRPr="009879F6">
            <w:rPr>
              <w:rFonts w:ascii="宋体" w:hAnsi="宋体"/>
              <w:kern w:val="0"/>
            </w:rPr>
            <w:fldChar w:fldCharType="separate"/>
          </w:r>
          <w:r w:rsidR="00D83AC9" w:rsidRPr="00D83AC9">
            <w:rPr>
              <w:rFonts w:ascii="宋体" w:hAnsi="宋体"/>
              <w:noProof/>
              <w:kern w:val="0"/>
              <w:lang w:val="zh-CN"/>
            </w:rPr>
            <w:t>1</w:t>
          </w:r>
          <w:r w:rsidR="009879F6" w:rsidRPr="009879F6">
            <w:rPr>
              <w:rFonts w:ascii="宋体" w:hAnsi="宋体"/>
              <w:kern w:val="0"/>
            </w:rPr>
            <w:fldChar w:fldCharType="end"/>
          </w:r>
          <w:r>
            <w:t> </w:t>
          </w:r>
          <w:r>
            <w:t>页</w:t>
          </w:r>
          <w:r>
            <w:t xml:space="preserve"> </w:t>
          </w:r>
          <w:r>
            <w:t>共</w:t>
          </w:r>
          <w:r>
            <w:t xml:space="preserve"> </w:t>
          </w:r>
          <w:r w:rsidR="009879F6">
            <w:rPr>
              <w:rFonts w:ascii="宋体" w:hAnsi="宋体" w:hint="eastAsia"/>
              <w:kern w:val="0"/>
            </w:rPr>
            <w:t>2</w:t>
          </w:r>
          <w:r>
            <w:t> </w:t>
          </w:r>
          <w:r>
            <w:t>页</w:t>
          </w:r>
        </w:p>
      </w:tc>
    </w:tr>
    <w:tr w:rsidR="000E4EA8" w:rsidTr="0024753C">
      <w:trPr>
        <w:cantSplit/>
        <w:trHeight w:val="432"/>
      </w:trPr>
      <w:tc>
        <w:tcPr>
          <w:tcW w:w="432" w:type="dxa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E4EA8" w:rsidRDefault="000E4EA8">
          <w:pPr>
            <w:spacing w:line="440" w:lineRule="exact"/>
            <w:jc w:val="center"/>
            <w:rPr>
              <w:rFonts w:ascii="宋体" w:hAnsi="宋体"/>
              <w:sz w:val="24"/>
              <w:szCs w:val="24"/>
            </w:rPr>
          </w:pPr>
          <w:r>
            <w:rPr>
              <w:rFonts w:ascii="宋体" w:hAnsi="宋体" w:hint="eastAsia"/>
              <w:sz w:val="24"/>
              <w:szCs w:val="24"/>
            </w:rPr>
            <w:t>标</w:t>
          </w:r>
        </w:p>
        <w:p w:rsidR="000E4EA8" w:rsidRDefault="000E4EA8">
          <w:pPr>
            <w:spacing w:line="440" w:lineRule="exact"/>
            <w:jc w:val="center"/>
            <w:rPr>
              <w:rFonts w:ascii="宋体" w:eastAsia="宋体" w:hAnsi="宋体"/>
              <w:sz w:val="28"/>
              <w:szCs w:val="28"/>
            </w:rPr>
          </w:pPr>
          <w:r>
            <w:rPr>
              <w:rFonts w:ascii="宋体" w:hAnsi="宋体" w:hint="eastAsia"/>
              <w:sz w:val="24"/>
              <w:szCs w:val="24"/>
            </w:rPr>
            <w:t>题</w:t>
          </w:r>
        </w:p>
      </w:tc>
      <w:tc>
        <w:tcPr>
          <w:tcW w:w="4536" w:type="dxa"/>
          <w:vMerge w:val="restart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E4EA8" w:rsidRDefault="000E4EA8" w:rsidP="0024753C">
          <w:pPr>
            <w:pStyle w:val="a3"/>
            <w:shd w:val="clear" w:color="auto" w:fill="FFFFFF"/>
            <w:spacing w:before="0" w:beforeAutospacing="0" w:after="0" w:afterAutospacing="0"/>
            <w:ind w:right="240"/>
            <w:rPr>
              <w:rFonts w:ascii="黑体" w:eastAsia="黑体"/>
              <w:kern w:val="2"/>
              <w:sz w:val="28"/>
              <w:szCs w:val="28"/>
            </w:rPr>
          </w:pPr>
          <w:r w:rsidRPr="000E4EA8">
            <w:rPr>
              <w:rFonts w:ascii="黑体" w:eastAsia="黑体" w:cstheme="minorBidi" w:hint="eastAsia"/>
              <w:b/>
              <w:bCs/>
              <w:kern w:val="2"/>
              <w:sz w:val="28"/>
              <w:szCs w:val="28"/>
            </w:rPr>
            <w:t>疫情期间实验室消毒作业指导书</w:t>
          </w:r>
        </w:p>
      </w:tc>
      <w:tc>
        <w:tcPr>
          <w:tcW w:w="123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0E4EA8" w:rsidRDefault="000E4EA8">
          <w:pPr>
            <w:spacing w:line="440" w:lineRule="exact"/>
            <w:jc w:val="center"/>
            <w:rPr>
              <w:rFonts w:ascii="宋体" w:eastAsia="宋体" w:hAnsi="宋体"/>
              <w:szCs w:val="21"/>
            </w:rPr>
          </w:pPr>
          <w:r>
            <w:rPr>
              <w:rFonts w:ascii="宋体" w:hAnsi="宋体" w:hint="eastAsia"/>
            </w:rPr>
            <w:t>版  次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0E4EA8" w:rsidRDefault="000E4EA8" w:rsidP="0024753C">
          <w:pPr>
            <w:spacing w:line="440" w:lineRule="exact"/>
            <w:jc w:val="center"/>
            <w:rPr>
              <w:rFonts w:ascii="宋体" w:eastAsia="宋体" w:hAnsi="宋体"/>
              <w:szCs w:val="21"/>
            </w:rPr>
          </w:pPr>
          <w:r>
            <w:rPr>
              <w:rFonts w:ascii="宋体" w:hAnsi="宋体" w:hint="eastAsia"/>
            </w:rPr>
            <w:t>第</w:t>
          </w:r>
          <w:r w:rsidR="0024753C">
            <w:rPr>
              <w:rFonts w:ascii="宋体" w:hAnsi="宋体" w:hint="eastAsia"/>
            </w:rPr>
            <w:t>1</w:t>
          </w:r>
          <w:r>
            <w:rPr>
              <w:rFonts w:ascii="宋体" w:hAnsi="宋体" w:hint="eastAsia"/>
            </w:rPr>
            <w:t>版第0次修改</w:t>
          </w:r>
        </w:p>
      </w:tc>
    </w:tr>
    <w:tr w:rsidR="000E4EA8" w:rsidTr="0024753C">
      <w:trPr>
        <w:cantSplit/>
        <w:trHeight w:val="441"/>
      </w:trPr>
      <w:tc>
        <w:tcPr>
          <w:tcW w:w="432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E4EA8" w:rsidRDefault="000E4EA8">
          <w:pPr>
            <w:widowControl/>
            <w:jc w:val="left"/>
            <w:rPr>
              <w:rFonts w:ascii="宋体" w:eastAsia="宋体" w:hAnsi="宋体"/>
              <w:sz w:val="28"/>
              <w:szCs w:val="28"/>
            </w:rPr>
          </w:pPr>
        </w:p>
      </w:tc>
      <w:tc>
        <w:tcPr>
          <w:tcW w:w="4536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E4EA8" w:rsidRDefault="000E4EA8">
          <w:pPr>
            <w:widowControl/>
            <w:jc w:val="left"/>
            <w:rPr>
              <w:rFonts w:ascii="黑体" w:eastAsia="黑体" w:hAnsi="宋体"/>
              <w:sz w:val="28"/>
              <w:szCs w:val="28"/>
            </w:rPr>
          </w:pPr>
        </w:p>
      </w:tc>
      <w:tc>
        <w:tcPr>
          <w:tcW w:w="123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0E4EA8" w:rsidRDefault="000E4EA8">
          <w:pPr>
            <w:spacing w:line="440" w:lineRule="exact"/>
            <w:jc w:val="center"/>
            <w:rPr>
              <w:rFonts w:ascii="宋体" w:eastAsia="宋体" w:hAnsi="宋体"/>
              <w:szCs w:val="21"/>
            </w:rPr>
          </w:pPr>
          <w:r>
            <w:rPr>
              <w:rFonts w:ascii="宋体" w:hAnsi="宋体" w:hint="eastAsia"/>
            </w:rPr>
            <w:t>批准人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0E4EA8" w:rsidRDefault="0024753C">
          <w:pPr>
            <w:spacing w:line="440" w:lineRule="exact"/>
            <w:jc w:val="center"/>
            <w:rPr>
              <w:rFonts w:ascii="宋体" w:eastAsia="宋体" w:hAnsi="宋体"/>
              <w:szCs w:val="21"/>
            </w:rPr>
          </w:pPr>
          <w:r>
            <w:rPr>
              <w:rFonts w:ascii="宋体" w:hAnsi="宋体" w:hint="eastAsia"/>
            </w:rPr>
            <w:t>耿二拿</w:t>
          </w:r>
        </w:p>
      </w:tc>
    </w:tr>
    <w:tr w:rsidR="000E4EA8" w:rsidTr="0024753C">
      <w:trPr>
        <w:cantSplit/>
        <w:trHeight w:val="467"/>
      </w:trPr>
      <w:tc>
        <w:tcPr>
          <w:tcW w:w="432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E4EA8" w:rsidRDefault="000E4EA8">
          <w:pPr>
            <w:widowControl/>
            <w:jc w:val="left"/>
            <w:rPr>
              <w:rFonts w:ascii="宋体" w:eastAsia="宋体" w:hAnsi="宋体"/>
              <w:sz w:val="28"/>
              <w:szCs w:val="28"/>
            </w:rPr>
          </w:pPr>
        </w:p>
      </w:tc>
      <w:tc>
        <w:tcPr>
          <w:tcW w:w="4536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E4EA8" w:rsidRDefault="000E4EA8">
          <w:pPr>
            <w:widowControl/>
            <w:jc w:val="left"/>
            <w:rPr>
              <w:rFonts w:ascii="黑体" w:eastAsia="黑体" w:hAnsi="宋体"/>
              <w:sz w:val="28"/>
              <w:szCs w:val="28"/>
            </w:rPr>
          </w:pPr>
        </w:p>
      </w:tc>
      <w:tc>
        <w:tcPr>
          <w:tcW w:w="123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0E4EA8" w:rsidRDefault="000E4EA8">
          <w:pPr>
            <w:spacing w:line="440" w:lineRule="exact"/>
            <w:jc w:val="center"/>
            <w:rPr>
              <w:rFonts w:ascii="宋体" w:eastAsia="宋体" w:hAnsi="宋体"/>
              <w:szCs w:val="21"/>
            </w:rPr>
          </w:pPr>
          <w:r>
            <w:rPr>
              <w:rFonts w:ascii="宋体" w:hAnsi="宋体" w:hint="eastAsia"/>
            </w:rPr>
            <w:t>颁布日期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0E4EA8" w:rsidRDefault="000E4EA8" w:rsidP="0024753C">
          <w:pPr>
            <w:spacing w:line="440" w:lineRule="exact"/>
            <w:jc w:val="center"/>
            <w:rPr>
              <w:rFonts w:ascii="宋体" w:eastAsia="宋体" w:hAnsi="宋体"/>
              <w:szCs w:val="21"/>
            </w:rPr>
          </w:pPr>
          <w:r>
            <w:rPr>
              <w:rFonts w:ascii="宋体" w:hAnsi="宋体" w:hint="eastAsia"/>
            </w:rPr>
            <w:t>20</w:t>
          </w:r>
          <w:r w:rsidR="0024753C">
            <w:rPr>
              <w:rFonts w:ascii="宋体" w:hAnsi="宋体" w:hint="eastAsia"/>
            </w:rPr>
            <w:t>20</w:t>
          </w:r>
          <w:r>
            <w:rPr>
              <w:rFonts w:ascii="宋体" w:hAnsi="宋体" w:hint="eastAsia"/>
            </w:rPr>
            <w:t>年</w:t>
          </w:r>
          <w:r w:rsidR="0024753C">
            <w:rPr>
              <w:rFonts w:ascii="宋体" w:hAnsi="宋体" w:hint="eastAsia"/>
            </w:rPr>
            <w:t>2</w:t>
          </w:r>
          <w:r>
            <w:rPr>
              <w:rFonts w:ascii="宋体" w:hAnsi="宋体" w:hint="eastAsia"/>
            </w:rPr>
            <w:t>月10日</w:t>
          </w:r>
        </w:p>
      </w:tc>
    </w:tr>
  </w:tbl>
  <w:p w:rsidR="000E4EA8" w:rsidRDefault="000E4EA8" w:rsidP="000E4EA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50D"/>
    <w:rsid w:val="000E4EA8"/>
    <w:rsid w:val="0016050D"/>
    <w:rsid w:val="0024753C"/>
    <w:rsid w:val="00486636"/>
    <w:rsid w:val="00826C20"/>
    <w:rsid w:val="008F18DF"/>
    <w:rsid w:val="009879F6"/>
    <w:rsid w:val="00D8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5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6050D"/>
    <w:rPr>
      <w:b/>
      <w:bCs/>
    </w:rPr>
  </w:style>
  <w:style w:type="paragraph" w:styleId="a5">
    <w:name w:val="header"/>
    <w:basedOn w:val="a"/>
    <w:link w:val="Char"/>
    <w:uiPriority w:val="99"/>
    <w:unhideWhenUsed/>
    <w:rsid w:val="000E4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E4EA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E4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E4E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2020-02-11T03:26:00Z</dcterms:created>
  <dcterms:modified xsi:type="dcterms:W3CDTF">2020-02-11T05:17:00Z</dcterms:modified>
</cp:coreProperties>
</file>